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426" w:rsidRDefault="005B5426" w:rsidP="005B5426">
      <w:pPr>
        <w:ind w:firstLine="567"/>
        <w:jc w:val="center"/>
        <w:rPr>
          <w:b/>
          <w:sz w:val="24"/>
        </w:rPr>
      </w:pPr>
      <w:r w:rsidRPr="00231CC3">
        <w:rPr>
          <w:b/>
          <w:sz w:val="24"/>
        </w:rPr>
        <w:t>3.3 Показатели надежности восстанавливаемых элементов (объектов, систем)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Для оценки надежности восстанавливаемых, т.е. </w:t>
      </w:r>
      <w:proofErr w:type="spellStart"/>
      <w:r>
        <w:rPr>
          <w:sz w:val="24"/>
        </w:rPr>
        <w:t>ремонтопригодных</w:t>
      </w:r>
      <w:proofErr w:type="spellEnd"/>
      <w:r>
        <w:rPr>
          <w:sz w:val="24"/>
        </w:rPr>
        <w:t xml:space="preserve"> элементов (объектов, систем), используются следующие показатели надежности.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1. </w:t>
      </w:r>
      <w:r>
        <w:rPr>
          <w:b/>
          <w:i/>
          <w:sz w:val="24"/>
          <w:u w:val="single"/>
        </w:rPr>
        <w:t>Вероятность восстановления</w:t>
      </w:r>
      <w:r>
        <w:rPr>
          <w:sz w:val="24"/>
        </w:rPr>
        <w:t xml:space="preserve"> (функция распределения времени восстановления – </w:t>
      </w:r>
      <w:proofErr w:type="gramStart"/>
      <w:r>
        <w:rPr>
          <w:sz w:val="24"/>
          <w:lang w:val="en-US"/>
        </w:rPr>
        <w:t>F</w:t>
      </w:r>
      <w:proofErr w:type="gramEnd"/>
      <w:r>
        <w:rPr>
          <w:sz w:val="24"/>
        </w:rPr>
        <w:t>в)</w:t>
      </w:r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вероятность того, что отказавшее изделие будет восстановлено в течение заданного времени </w:t>
      </w:r>
      <w:r w:rsidRPr="00F516EB">
        <w:rPr>
          <w:sz w:val="24"/>
        </w:rPr>
        <w:t>”</w:t>
      </w:r>
      <w:r>
        <w:rPr>
          <w:sz w:val="24"/>
          <w:lang w:val="en-US"/>
        </w:rPr>
        <w:t>t</w:t>
      </w:r>
      <w:r w:rsidRPr="00F516EB">
        <w:rPr>
          <w:sz w:val="24"/>
        </w:rPr>
        <w:t>”</w:t>
      </w:r>
      <w:r>
        <w:rPr>
          <w:sz w:val="24"/>
        </w:rPr>
        <w:t>, т.е. вероятность своевременного завершения ремонта.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Очевидно, что 0</w:t>
      </w:r>
      <w:r>
        <w:rPr>
          <w:sz w:val="24"/>
        </w:rPr>
        <w:sym w:font="Symbol" w:char="F0A3"/>
      </w:r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sym w:font="Symbol" w:char="F0A3"/>
      </w:r>
      <w:r w:rsidRPr="00F516EB">
        <w:rPr>
          <w:sz w:val="24"/>
        </w:rPr>
        <w:t xml:space="preserve">1,  </w:t>
      </w:r>
      <w:r>
        <w:rPr>
          <w:sz w:val="24"/>
          <w:lang w:val="en-US"/>
        </w:rPr>
        <w:t>S</w:t>
      </w:r>
      <w:r w:rsidRPr="00F516EB">
        <w:rPr>
          <w:sz w:val="24"/>
        </w:rPr>
        <w:t xml:space="preserve">(0)=0, </w:t>
      </w:r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r>
        <w:rPr>
          <w:sz w:val="24"/>
        </w:rPr>
        <w:sym w:font="Symbol" w:char="F0A5"/>
      </w:r>
      <w:r w:rsidRPr="00F516EB">
        <w:rPr>
          <w:sz w:val="24"/>
        </w:rPr>
        <w:t>)=1</w:t>
      </w:r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Для определения величины </w:t>
      </w:r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используется следующая статистическая оценка: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35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40.5pt" o:ole="" fillcolor="window">
            <v:imagedata r:id="rId6" o:title=""/>
          </v:shape>
          <o:OLEObject Type="Embed" ProgID="Equation.2" ShapeID="_x0000_i1025" DrawAspect="Content" ObjectID="_1577009819" r:id="rId7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(3.50)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  <w:vertAlign w:val="subscript"/>
        </w:rPr>
        <w:t>ОВ</w:t>
      </w:r>
      <w:r>
        <w:rPr>
          <w:sz w:val="24"/>
        </w:rPr>
        <w:t xml:space="preserve"> - число изделий, поставленных на восстановление;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</w:rPr>
        <w:t xml:space="preserve">В - число изделий, время восстановления которых было меньше заданного </w:t>
      </w:r>
      <w:proofErr w:type="gramStart"/>
      <w:r>
        <w:rPr>
          <w:sz w:val="24"/>
        </w:rPr>
        <w:t xml:space="preserve">времени </w:t>
      </w:r>
      <w:r w:rsidRPr="00F516EB">
        <w:rPr>
          <w:sz w:val="24"/>
        </w:rPr>
        <w:t>”</w:t>
      </w:r>
      <w:proofErr w:type="gramEnd"/>
      <w:r>
        <w:rPr>
          <w:sz w:val="24"/>
          <w:lang w:val="en-US"/>
        </w:rPr>
        <w:t>t</w:t>
      </w:r>
      <w:r w:rsidRPr="00F516EB">
        <w:rPr>
          <w:sz w:val="24"/>
        </w:rPr>
        <w:t>”</w:t>
      </w:r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2. </w:t>
      </w:r>
      <w:r>
        <w:rPr>
          <w:b/>
          <w:i/>
          <w:sz w:val="24"/>
          <w:u w:val="single"/>
        </w:rPr>
        <w:t>Вероятность несвоевременного завершения ремонта</w:t>
      </w:r>
      <w:r>
        <w:rPr>
          <w:sz w:val="24"/>
        </w:rPr>
        <w:t xml:space="preserve"> (</w:t>
      </w:r>
      <w:proofErr w:type="spellStart"/>
      <w:r>
        <w:rPr>
          <w:sz w:val="24"/>
        </w:rPr>
        <w:t>невосстановления</w:t>
      </w:r>
      <w:proofErr w:type="spellEnd"/>
      <w:r>
        <w:rPr>
          <w:sz w:val="24"/>
        </w:rPr>
        <w:t xml:space="preserve">) </w:t>
      </w:r>
      <w:r>
        <w:rPr>
          <w:sz w:val="24"/>
          <w:lang w:val="en-US"/>
        </w:rPr>
        <w:t>G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вероятность того, что отказавшее изделие не будет восстановлено в течение заданного времени </w:t>
      </w:r>
      <w:r>
        <w:rPr>
          <w:sz w:val="24"/>
          <w:lang w:val="en-US"/>
        </w:rPr>
        <w:t>t</w:t>
      </w:r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Статистическая оценка величины </w:t>
      </w:r>
      <w:r>
        <w:rPr>
          <w:sz w:val="24"/>
          <w:lang w:val="en-US"/>
        </w:rPr>
        <w:t>G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>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980" w:dyaOrig="680">
          <v:shape id="_x0000_i1026" type="#_x0000_t75" style="width:117pt;height:39.75pt" o:ole="" fillcolor="window">
            <v:imagedata r:id="rId8" o:title=""/>
          </v:shape>
          <o:OLEObject Type="Embed" ProgID="Equation.2" ShapeID="_x0000_i1026" DrawAspect="Content" ObjectID="_1577009820" r:id="rId9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(3.51)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Из анализа выражений (3.50) и (3.51) следует, что: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proofErr w:type="gramEnd"/>
      <w:r>
        <w:rPr>
          <w:sz w:val="24"/>
          <w:lang w:val="en-US"/>
        </w:rPr>
        <w:t>t</w:t>
      </w:r>
      <w:r w:rsidRPr="00F516EB">
        <w:rPr>
          <w:sz w:val="24"/>
        </w:rPr>
        <w:t xml:space="preserve">) + </w:t>
      </w:r>
      <w:r>
        <w:rPr>
          <w:sz w:val="24"/>
          <w:lang w:val="en-US"/>
        </w:rPr>
        <w:t>G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 = 1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(3.52)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3. </w:t>
      </w:r>
      <w:r>
        <w:rPr>
          <w:b/>
          <w:i/>
          <w:sz w:val="24"/>
          <w:u w:val="single"/>
        </w:rPr>
        <w:t>Частота восстановления,</w:t>
      </w:r>
      <w:r>
        <w:rPr>
          <w:sz w:val="24"/>
        </w:rPr>
        <w:t xml:space="preserve"> </w:t>
      </w:r>
      <w:r>
        <w:rPr>
          <w:position w:val="-10"/>
          <w:sz w:val="24"/>
        </w:rPr>
        <w:object w:dxaOrig="600" w:dyaOrig="320">
          <v:shape id="_x0000_i1027" type="#_x0000_t75" style="width:30pt;height:15.75pt" o:ole="">
            <v:imagedata r:id="rId10" o:title=""/>
          </v:shape>
          <o:OLEObject Type="Embed" ProgID="Equation.2" ShapeID="_x0000_i1027" DrawAspect="Content" ObjectID="_1577009821" r:id="rId11"/>
        </w:object>
      </w:r>
      <w:r>
        <w:rPr>
          <w:sz w:val="24"/>
        </w:rPr>
        <w:t xml:space="preserve"> - плотность распределения времени восстановления - определяется по формуле: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left="1440" w:firstLine="720"/>
        <w:jc w:val="both"/>
        <w:rPr>
          <w:sz w:val="24"/>
        </w:rPr>
      </w:pPr>
      <w:r>
        <w:rPr>
          <w:position w:val="-10"/>
          <w:sz w:val="24"/>
        </w:rPr>
        <w:object w:dxaOrig="2180" w:dyaOrig="320">
          <v:shape id="_x0000_i1028" type="#_x0000_t75" style="width:138.75pt;height:20.25pt" o:ole="" fillcolor="window">
            <v:imagedata r:id="rId12" o:title=""/>
          </v:shape>
          <o:OLEObject Type="Embed" ProgID="Equation.2" ShapeID="_x0000_i1028" DrawAspect="Content" ObjectID="_1577009822" r:id="rId1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(3.53)</w:t>
      </w:r>
    </w:p>
    <w:p w:rsidR="005B5426" w:rsidRDefault="005B5426" w:rsidP="005B5426">
      <w:pPr>
        <w:ind w:left="1440" w:firstLine="720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Статистическая оценка величины </w:t>
      </w:r>
      <w:r>
        <w:rPr>
          <w:position w:val="-10"/>
          <w:sz w:val="24"/>
        </w:rPr>
        <w:object w:dxaOrig="600" w:dyaOrig="320">
          <v:shape id="_x0000_i1029" type="#_x0000_t75" style="width:30pt;height:15.75pt" o:ole="">
            <v:imagedata r:id="rId10" o:title=""/>
          </v:shape>
          <o:OLEObject Type="Embed" ProgID="Equation.2" ShapeID="_x0000_i1029" DrawAspect="Content" ObjectID="_1577009823" r:id="rId14"/>
        </w:object>
      </w:r>
      <w:r>
        <w:rPr>
          <w:sz w:val="24"/>
        </w:rPr>
        <w:t>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860" w:dyaOrig="680">
          <v:shape id="_x0000_i1030" type="#_x0000_t75" style="width:102.75pt;height:37.5pt" o:ole="" fillcolor="window">
            <v:imagedata r:id="rId15" o:title=""/>
          </v:shape>
          <o:OLEObject Type="Embed" ProgID="Equation.2" ShapeID="_x0000_i1030" DrawAspect="Content" ObjectID="_1577009824" r:id="rId16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(3.54)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  <w:lang w:val="en-US"/>
        </w:rPr>
        <w:t>N</w:t>
      </w:r>
      <w:r>
        <w:rPr>
          <w:sz w:val="24"/>
          <w:vertAlign w:val="subscript"/>
          <w:lang w:val="en-US"/>
        </w:rPr>
        <w:t>OB</w:t>
      </w:r>
      <w:r w:rsidRPr="00F516EB">
        <w:rPr>
          <w:sz w:val="24"/>
        </w:rPr>
        <w:t xml:space="preserve"> - </w:t>
      </w:r>
      <w:r>
        <w:rPr>
          <w:sz w:val="24"/>
        </w:rPr>
        <w:t>число изделий, поставленных на восстановление;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n</w:t>
      </w:r>
      <w:r>
        <w:rPr>
          <w:sz w:val="24"/>
          <w:vertAlign w:val="subscript"/>
        </w:rPr>
        <w:t>В</w:t>
      </w:r>
      <w:r w:rsidRPr="00F516EB">
        <w:rPr>
          <w:sz w:val="24"/>
        </w:rPr>
        <w:t>(</w:t>
      </w:r>
      <w:proofErr w:type="gramEnd"/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t>t</w:t>
      </w:r>
      <w:r>
        <w:rPr>
          <w:sz w:val="24"/>
        </w:rPr>
        <w:t xml:space="preserve">) </w:t>
      </w:r>
      <w:r w:rsidRPr="00F516EB">
        <w:rPr>
          <w:sz w:val="24"/>
        </w:rPr>
        <w:t xml:space="preserve">- </w:t>
      </w:r>
      <w:r>
        <w:rPr>
          <w:sz w:val="24"/>
        </w:rPr>
        <w:t>число восстановленных элементов на интервале времени (</w:t>
      </w:r>
      <w:r>
        <w:rPr>
          <w:position w:val="-22"/>
          <w:sz w:val="24"/>
          <w:lang w:val="en-US"/>
        </w:rPr>
        <w:object w:dxaOrig="680" w:dyaOrig="620">
          <v:shape id="_x0000_i1031" type="#_x0000_t75" style="width:33.75pt;height:30.75pt" o:ole="">
            <v:imagedata r:id="rId17" o:title=""/>
          </v:shape>
          <o:OLEObject Type="Embed" ProgID="Equation.2" ShapeID="_x0000_i1031" DrawAspect="Content" ObjectID="_1577009825" r:id="rId18"/>
        </w:object>
      </w:r>
      <w:r>
        <w:rPr>
          <w:sz w:val="24"/>
        </w:rPr>
        <w:t xml:space="preserve">, </w:t>
      </w:r>
      <w:r>
        <w:rPr>
          <w:position w:val="-22"/>
          <w:sz w:val="24"/>
          <w:lang w:val="en-US"/>
        </w:rPr>
        <w:object w:dxaOrig="660" w:dyaOrig="620">
          <v:shape id="_x0000_i1032" type="#_x0000_t75" style="width:33pt;height:30.75pt" o:ole="">
            <v:imagedata r:id="rId19" o:title=""/>
          </v:shape>
          <o:OLEObject Type="Embed" ProgID="Equation.2" ShapeID="_x0000_i1032" DrawAspect="Content" ObjectID="_1577009826" r:id="rId20"/>
        </w:object>
      </w:r>
      <w:r w:rsidRPr="00F516EB">
        <w:rPr>
          <w:sz w:val="24"/>
        </w:rPr>
        <w:t>)</w:t>
      </w:r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4. </w:t>
      </w:r>
      <w:r>
        <w:rPr>
          <w:b/>
          <w:i/>
          <w:sz w:val="24"/>
          <w:u w:val="single"/>
        </w:rPr>
        <w:t>Интенсивность восстановления</w:t>
      </w:r>
      <w:r>
        <w:rPr>
          <w:sz w:val="24"/>
        </w:rPr>
        <w:t xml:space="preserve"> </w:t>
      </w:r>
      <w:r>
        <w:rPr>
          <w:sz w:val="24"/>
        </w:rPr>
        <w:sym w:font="Symbol" w:char="F06D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условная плотность распределения времени восстановления для момента времени </w:t>
      </w:r>
      <w:r w:rsidRPr="00F516EB">
        <w:rPr>
          <w:sz w:val="24"/>
        </w:rPr>
        <w:t>”</w:t>
      </w:r>
      <w:r>
        <w:rPr>
          <w:sz w:val="24"/>
          <w:lang w:val="en-US"/>
        </w:rPr>
        <w:t>t</w:t>
      </w:r>
      <w:r w:rsidRPr="00F516EB">
        <w:rPr>
          <w:sz w:val="24"/>
        </w:rPr>
        <w:t>”</w:t>
      </w:r>
      <w:r>
        <w:rPr>
          <w:sz w:val="24"/>
        </w:rPr>
        <w:t xml:space="preserve"> при условии, что до этого момента восстановление изделия не произошло: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6"/>
          <w:sz w:val="24"/>
        </w:rPr>
        <w:object w:dxaOrig="2280" w:dyaOrig="660">
          <v:shape id="_x0000_i1033" type="#_x0000_t75" style="width:117pt;height:33.75pt" o:ole="" fillcolor="window">
            <v:imagedata r:id="rId21" o:title=""/>
          </v:shape>
          <o:OLEObject Type="Embed" ProgID="Equation.2" ShapeID="_x0000_i1033" DrawAspect="Content" ObjectID="_1577009827" r:id="rId22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(3.55)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Статистическая оценка величины </w:t>
      </w:r>
      <w:r>
        <w:rPr>
          <w:sz w:val="24"/>
        </w:rPr>
        <w:sym w:font="Symbol" w:char="F06D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>):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880" w:dyaOrig="680">
          <v:shape id="_x0000_i1034" type="#_x0000_t75" style="width:102.75pt;height:36.75pt" o:ole="" fillcolor="window">
            <v:imagedata r:id="rId23" o:title=""/>
          </v:shape>
          <o:OLEObject Type="Embed" ProgID="Equation.2" ShapeID="_x0000_i1034" DrawAspect="Content" ObjectID="_1577009828" r:id="rId24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(3.56)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N</w:t>
      </w:r>
      <w:r>
        <w:rPr>
          <w:sz w:val="24"/>
          <w:vertAlign w:val="subscript"/>
          <w:lang w:val="en-US"/>
        </w:rPr>
        <w:t>B</w:t>
      </w:r>
      <w:r w:rsidRPr="00F516EB">
        <w:rPr>
          <w:sz w:val="24"/>
          <w:vertAlign w:val="subscript"/>
        </w:rPr>
        <w:t>.</w:t>
      </w:r>
      <w:r>
        <w:rPr>
          <w:sz w:val="24"/>
          <w:vertAlign w:val="subscript"/>
          <w:lang w:val="en-US"/>
        </w:rPr>
        <w:t>CP</w:t>
      </w:r>
      <w:r w:rsidRPr="00F516EB">
        <w:rPr>
          <w:sz w:val="24"/>
          <w:vertAlign w:val="subscript"/>
        </w:rPr>
        <w:t>.</w:t>
      </w:r>
      <w:r>
        <w:rPr>
          <w:sz w:val="24"/>
        </w:rPr>
        <w:t xml:space="preserve"> - среднее число изделий, которые не были восстановлены в интервале времени (0,</w:t>
      </w:r>
      <w:r w:rsidRPr="00F516EB">
        <w:rPr>
          <w:sz w:val="24"/>
        </w:rPr>
        <w:t xml:space="preserve"> 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>.</w:t>
      </w:r>
      <w:proofErr w:type="gramEnd"/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n</w:t>
      </w:r>
      <w:r>
        <w:rPr>
          <w:sz w:val="24"/>
          <w:vertAlign w:val="subscript"/>
        </w:rPr>
        <w:t>В</w:t>
      </w:r>
      <w:proofErr w:type="gramEnd"/>
      <w:r w:rsidRPr="00F516EB">
        <w:rPr>
          <w:sz w:val="24"/>
        </w:rPr>
        <w:t xml:space="preserve"> (</w:t>
      </w:r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t>t</w:t>
      </w:r>
      <w:r>
        <w:rPr>
          <w:sz w:val="24"/>
        </w:rPr>
        <w:t xml:space="preserve">) </w:t>
      </w:r>
      <w:r w:rsidRPr="00F516EB">
        <w:rPr>
          <w:sz w:val="24"/>
        </w:rPr>
        <w:t xml:space="preserve">- </w:t>
      </w:r>
      <w:r>
        <w:rPr>
          <w:sz w:val="24"/>
        </w:rPr>
        <w:t xml:space="preserve">число восстановленных изделий за интервал </w:t>
      </w:r>
      <w:r>
        <w:rPr>
          <w:sz w:val="24"/>
          <w:lang w:val="en-US"/>
        </w:rPr>
        <w:t>t</w:t>
      </w:r>
      <w:r>
        <w:rPr>
          <w:sz w:val="24"/>
        </w:rPr>
        <w:t xml:space="preserve">.  </w:t>
      </w:r>
      <w:r>
        <w:rPr>
          <w:position w:val="-28"/>
          <w:sz w:val="24"/>
        </w:rPr>
        <w:object w:dxaOrig="1520" w:dyaOrig="680">
          <v:shape id="_x0000_i1035" type="#_x0000_t75" style="width:75.75pt;height:33.75pt" o:ole="" fillcolor="window">
            <v:imagedata r:id="rId25" o:title=""/>
          </v:shape>
          <o:OLEObject Type="Embed" ProgID="Equation.3" ShapeID="_x0000_i1035" DrawAspect="Content" ObjectID="_1577009829" r:id="rId26"/>
        </w:objec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В отличие от процесса отказов, развивающихся во времени естественным образом, процесс восстановления является целиком искусственным и полностью определяется организационно-технической деятельностью эксплуатационно-ремонтного персонала.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Поэтому кривая интенсивности восстановления, аналогичная кривой интенсивности отказов отсутствует. Так как существуют нормативы времени на проведение ремонтных работ, то </w:t>
      </w:r>
      <w:r>
        <w:rPr>
          <w:sz w:val="24"/>
        </w:rPr>
        <w:sym w:font="Symbol" w:char="F06D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 xml:space="preserve">) = </w:t>
      </w:r>
      <w:r>
        <w:rPr>
          <w:sz w:val="24"/>
        </w:rPr>
        <w:sym w:font="Symbol" w:char="F06D"/>
      </w:r>
      <w:r>
        <w:rPr>
          <w:sz w:val="24"/>
        </w:rPr>
        <w:t xml:space="preserve"> = </w:t>
      </w:r>
      <w:proofErr w:type="spellStart"/>
      <w:r>
        <w:rPr>
          <w:sz w:val="24"/>
          <w:lang w:val="en-US"/>
        </w:rPr>
        <w:t>const</w:t>
      </w:r>
      <w:proofErr w:type="spellEnd"/>
      <w:r>
        <w:rPr>
          <w:sz w:val="24"/>
        </w:rPr>
        <w:t xml:space="preserve"> и численные значения интенсивности восстановления сведены в справочные таблицы по видам оборудования и ремонтов. При постоянстве во времени величины «</w:t>
      </w:r>
      <w:r>
        <w:rPr>
          <w:sz w:val="24"/>
        </w:rPr>
        <w:sym w:font="Symbol" w:char="F06D"/>
      </w:r>
      <w:r>
        <w:rPr>
          <w:sz w:val="24"/>
        </w:rPr>
        <w:t>» получаем экспоненциальное распределение для времени восстановления: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0"/>
          <w:sz w:val="24"/>
        </w:rPr>
        <w:object w:dxaOrig="1420" w:dyaOrig="360">
          <v:shape id="_x0000_i1036" type="#_x0000_t75" style="width:71.25pt;height:18pt" o:ole="">
            <v:imagedata r:id="rId27" o:title=""/>
          </v:shape>
          <o:OLEObject Type="Embed" ProgID="Equation.2" ShapeID="_x0000_i1036" DrawAspect="Content" ObjectID="_1577009830" r:id="rId28"/>
        </w:object>
      </w:r>
      <w:r>
        <w:rPr>
          <w:sz w:val="24"/>
        </w:rPr>
        <w:t xml:space="preserve">,  </w:t>
      </w:r>
      <w:r>
        <w:rPr>
          <w:sz w:val="24"/>
        </w:rPr>
        <w:tab/>
      </w:r>
      <w:r>
        <w:rPr>
          <w:position w:val="-10"/>
          <w:sz w:val="24"/>
        </w:rPr>
        <w:object w:dxaOrig="1160" w:dyaOrig="360">
          <v:shape id="_x0000_i1037" type="#_x0000_t75" style="width:57.75pt;height:18pt" o:ole="">
            <v:imagedata r:id="rId29" o:title=""/>
          </v:shape>
          <o:OLEObject Type="Embed" ProgID="Equation.2" ShapeID="_x0000_i1037" DrawAspect="Content" ObjectID="_1577009831" r:id="rId30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(3.57)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5. </w:t>
      </w:r>
      <w:r>
        <w:rPr>
          <w:b/>
          <w:i/>
          <w:sz w:val="24"/>
          <w:u w:val="single"/>
        </w:rPr>
        <w:t>Среднее время восстановления</w:t>
      </w:r>
      <w:r>
        <w:rPr>
          <w:sz w:val="24"/>
        </w:rPr>
        <w:t xml:space="preserve"> (ТВ) представляет собой математическое ожидание времени восстановления: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position w:val="-30"/>
          <w:sz w:val="24"/>
        </w:rPr>
        <w:object w:dxaOrig="1359" w:dyaOrig="760">
          <v:shape id="_x0000_i1038" type="#_x0000_t75" style="width:73.5pt;height:41.25pt" o:ole="" fillcolor="window">
            <v:imagedata r:id="rId31" o:title=""/>
          </v:shape>
          <o:OLEObject Type="Embed" ProgID="Equation.2" ShapeID="_x0000_i1038" DrawAspect="Content" ObjectID="_1577009832" r:id="rId32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2960" w:dyaOrig="740">
          <v:shape id="_x0000_i1039" type="#_x0000_t75" style="width:167.25pt;height:41.25pt" o:ole="" fillcolor="window">
            <v:imagedata r:id="rId33" o:title=""/>
          </v:shape>
          <o:OLEObject Type="Embed" ProgID="Equation.2" ShapeID="_x0000_i1039" DrawAspect="Content" ObjectID="_1577009833" r:id="rId34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(3.58)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Статистическая оценка времени восстановления находится из выражения: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1180" w:dyaOrig="1020">
          <v:shape id="_x0000_i1040" type="#_x0000_t75" style="width:66.75pt;height:57pt" o:ole="" fillcolor="window">
            <v:imagedata r:id="rId35" o:title=""/>
          </v:shape>
          <o:OLEObject Type="Embed" ProgID="Equation.3" ShapeID="_x0000_i1040" DrawAspect="Content" ObjectID="_1577009834" r:id="rId36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(3.59)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Pr="00F516EB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где</w:t>
      </w:r>
      <w:r w:rsidRPr="00F516EB">
        <w:rPr>
          <w:sz w:val="24"/>
        </w:rPr>
        <w:t xml:space="preserve">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t</w:t>
      </w:r>
      <w:r w:rsidRPr="00F516EB">
        <w:rPr>
          <w:sz w:val="24"/>
        </w:rPr>
        <w:t>в</w:t>
      </w:r>
      <w:r>
        <w:rPr>
          <w:sz w:val="24"/>
          <w:lang w:val="en-US"/>
        </w:rPr>
        <w:t>i</w:t>
      </w:r>
      <w:proofErr w:type="gramEnd"/>
      <w:r w:rsidRPr="00F516EB">
        <w:rPr>
          <w:sz w:val="24"/>
        </w:rPr>
        <w:t xml:space="preserve"> - </w:t>
      </w:r>
      <w:r>
        <w:rPr>
          <w:sz w:val="24"/>
        </w:rPr>
        <w:t xml:space="preserve">время восстановления </w:t>
      </w:r>
      <w:r>
        <w:rPr>
          <w:sz w:val="24"/>
          <w:lang w:val="en-US"/>
        </w:rPr>
        <w:t>i</w:t>
      </w:r>
      <w:r>
        <w:rPr>
          <w:sz w:val="24"/>
        </w:rPr>
        <w:t>-го элемента;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  <w:vertAlign w:val="subscript"/>
          <w:lang w:val="en-US"/>
        </w:rPr>
        <w:t>OB</w:t>
      </w:r>
      <w:r w:rsidRPr="00F516EB">
        <w:rPr>
          <w:sz w:val="24"/>
        </w:rPr>
        <w:t xml:space="preserve"> </w:t>
      </w:r>
      <w:r>
        <w:rPr>
          <w:sz w:val="24"/>
        </w:rPr>
        <w:t>– количество изделий, поставленных на восстановление.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При  </w:t>
      </w:r>
      <w:r>
        <w:rPr>
          <w:sz w:val="24"/>
        </w:rPr>
        <w:sym w:font="Symbol" w:char="F06D"/>
      </w:r>
      <w:r>
        <w:rPr>
          <w:sz w:val="24"/>
        </w:rPr>
        <w:t xml:space="preserve"> = </w:t>
      </w:r>
      <w:proofErr w:type="spellStart"/>
      <w:r>
        <w:rPr>
          <w:sz w:val="24"/>
          <w:lang w:val="en-US"/>
        </w:rPr>
        <w:t>const</w:t>
      </w:r>
      <w:proofErr w:type="spellEnd"/>
      <w:r>
        <w:rPr>
          <w:sz w:val="24"/>
        </w:rPr>
        <w:t xml:space="preserve"> имеем: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lastRenderedPageBreak/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760" w:dyaOrig="680">
          <v:shape id="_x0000_i1041" type="#_x0000_t75" style="width:38.25pt;height:33.75pt" o:ole="">
            <v:imagedata r:id="rId37" o:title=""/>
          </v:shape>
          <o:OLEObject Type="Embed" ProgID="Equation.2" ShapeID="_x0000_i1041" DrawAspect="Content" ObjectID="_1577009835" r:id="rId38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(3.60)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Среднее время восстановления включает продолжительность послеаварийного ремонта ТАВ и продолжительность планового ремонта Т</w:t>
      </w:r>
      <w:r>
        <w:rPr>
          <w:sz w:val="24"/>
          <w:vertAlign w:val="subscript"/>
        </w:rPr>
        <w:t>ПЛ</w:t>
      </w:r>
      <w:r>
        <w:rPr>
          <w:sz w:val="24"/>
        </w:rPr>
        <w:t>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Т</w:t>
      </w:r>
      <w:r>
        <w:rPr>
          <w:sz w:val="24"/>
          <w:vertAlign w:val="subscript"/>
        </w:rPr>
        <w:t>В</w:t>
      </w:r>
      <w:r>
        <w:rPr>
          <w:sz w:val="24"/>
        </w:rPr>
        <w:t xml:space="preserve"> = Т</w:t>
      </w:r>
      <w:r>
        <w:rPr>
          <w:sz w:val="24"/>
          <w:vertAlign w:val="subscript"/>
        </w:rPr>
        <w:t>АВ</w:t>
      </w:r>
      <w:r>
        <w:rPr>
          <w:sz w:val="24"/>
        </w:rPr>
        <w:t xml:space="preserve"> + Т</w:t>
      </w:r>
      <w:r>
        <w:rPr>
          <w:sz w:val="24"/>
          <w:vertAlign w:val="subscript"/>
        </w:rPr>
        <w:t>ПЛ</w:t>
      </w:r>
      <w:r>
        <w:rPr>
          <w:sz w:val="24"/>
        </w:rPr>
        <w:t xml:space="preserve"> 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(3.61)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Статистическая оценка этой величины определяется из выражения: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6"/>
          <w:sz w:val="24"/>
        </w:rPr>
        <w:object w:dxaOrig="1260" w:dyaOrig="680">
          <v:shape id="_x0000_i1042" type="#_x0000_t75" style="width:75.75pt;height:40.5pt" o:ole="" fillcolor="window">
            <v:imagedata r:id="rId39" o:title=""/>
          </v:shape>
          <o:OLEObject Type="Embed" ProgID="Equation.2" ShapeID="_x0000_i1042" DrawAspect="Content" ObjectID="_1577009836" r:id="rId40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(3.62)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Pr="00F516EB" w:rsidRDefault="005B5426" w:rsidP="005B5426">
      <w:pPr>
        <w:ind w:firstLine="567"/>
        <w:jc w:val="both"/>
        <w:rPr>
          <w:sz w:val="24"/>
        </w:rPr>
      </w:pPr>
      <w:r w:rsidRPr="00F516EB"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m</w:t>
      </w:r>
      <w:r w:rsidRPr="00F516EB">
        <w:rPr>
          <w:sz w:val="24"/>
        </w:rPr>
        <w:t xml:space="preserve"> - </w:t>
      </w:r>
      <w:proofErr w:type="gramStart"/>
      <w:r>
        <w:rPr>
          <w:sz w:val="24"/>
        </w:rPr>
        <w:t>количество</w:t>
      </w:r>
      <w:proofErr w:type="gramEnd"/>
      <w:r>
        <w:rPr>
          <w:sz w:val="24"/>
        </w:rPr>
        <w:t xml:space="preserve"> отказов;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proofErr w:type="gram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i</w:t>
      </w:r>
      <w:proofErr w:type="spellEnd"/>
      <w:proofErr w:type="gramEnd"/>
      <w:r w:rsidRPr="00F516EB">
        <w:rPr>
          <w:sz w:val="24"/>
        </w:rPr>
        <w:t xml:space="preserve"> – </w:t>
      </w:r>
      <w:r>
        <w:rPr>
          <w:sz w:val="24"/>
        </w:rPr>
        <w:t>время восстановления одного отказа.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>Время восстановления</w:t>
      </w:r>
      <w:r>
        <w:rPr>
          <w:sz w:val="24"/>
        </w:rPr>
        <w:t xml:space="preserve"> - среднее время вынужденного простоя, необходимое для отыскания и устранения одного отказа.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Время </w:t>
      </w:r>
      <w:proofErr w:type="gramStart"/>
      <w:r>
        <w:rPr>
          <w:sz w:val="24"/>
        </w:rPr>
        <w:t>восстановления</w:t>
      </w:r>
      <w:proofErr w:type="gramEnd"/>
      <w:r>
        <w:rPr>
          <w:sz w:val="24"/>
        </w:rPr>
        <w:t xml:space="preserve"> как правило подчиняется не экспоненциальному закону - чаще это нормальное распределение, распределение </w:t>
      </w:r>
      <w:proofErr w:type="spellStart"/>
      <w:r>
        <w:rPr>
          <w:sz w:val="24"/>
        </w:rPr>
        <w:t>Вейбулла</w:t>
      </w:r>
      <w:proofErr w:type="spellEnd"/>
      <w:r>
        <w:rPr>
          <w:sz w:val="24"/>
        </w:rPr>
        <w:t xml:space="preserve"> или Пуассона. Анализ систем с </w:t>
      </w:r>
      <w:proofErr w:type="spellStart"/>
      <w:r>
        <w:rPr>
          <w:sz w:val="24"/>
        </w:rPr>
        <w:t>неэкспоненциальным</w:t>
      </w:r>
      <w:proofErr w:type="spellEnd"/>
      <w:r>
        <w:rPr>
          <w:sz w:val="24"/>
        </w:rPr>
        <w:t xml:space="preserve"> распределением чрезвычайно сложен и практически его расчетная формула не поддается формализации.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В то же время замена реального закона распределения экспоненциальным с тем же математическим ожиданием мало искажает конечные результаты. Поэтому во многих случаях эта замена обоснована. При этом: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0"/>
          <w:sz w:val="24"/>
        </w:rPr>
        <w:object w:dxaOrig="1540" w:dyaOrig="360">
          <v:shape id="_x0000_i1043" type="#_x0000_t75" style="width:111.75pt;height:26.25pt" o:ole="" fillcolor="window">
            <v:imagedata r:id="rId41" o:title=""/>
          </v:shape>
          <o:OLEObject Type="Embed" ProgID="Equation.2" ShapeID="_x0000_i1043" DrawAspect="Content" ObjectID="_1577009837" r:id="rId42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(3.63)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position w:val="-10"/>
          <w:sz w:val="24"/>
          <w:lang w:val="en-US"/>
        </w:rPr>
        <w:object w:dxaOrig="600" w:dyaOrig="320">
          <v:shape id="_x0000_i1044" type="#_x0000_t75" style="width:30pt;height:15.75pt" o:ole="">
            <v:imagedata r:id="rId10" o:title=""/>
          </v:shape>
          <o:OLEObject Type="Embed" ProgID="Equation.2" ShapeID="_x0000_i1044" DrawAspect="Content" ObjectID="_1577009838" r:id="rId43"/>
        </w:object>
      </w:r>
      <w:r>
        <w:rPr>
          <w:sz w:val="24"/>
        </w:rPr>
        <w:t xml:space="preserve"> - частота восстановления;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sym w:font="Symbol" w:char="F06D"/>
      </w:r>
      <w:r w:rsidRPr="00F516EB">
        <w:rPr>
          <w:sz w:val="24"/>
        </w:rPr>
        <w:t xml:space="preserve"> - </w:t>
      </w:r>
      <w:r>
        <w:rPr>
          <w:sz w:val="24"/>
        </w:rPr>
        <w:t xml:space="preserve">интенсивность восстановления, </w:t>
      </w:r>
      <w:r>
        <w:rPr>
          <w:sz w:val="24"/>
        </w:rPr>
        <w:sym w:font="Symbol" w:char="F06D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 xml:space="preserve">) = </w:t>
      </w:r>
      <w:r>
        <w:rPr>
          <w:sz w:val="24"/>
        </w:rPr>
        <w:sym w:font="Symbol" w:char="F06D"/>
      </w:r>
      <w:r>
        <w:rPr>
          <w:sz w:val="24"/>
        </w:rPr>
        <w:t xml:space="preserve"> = </w:t>
      </w:r>
      <w:proofErr w:type="spellStart"/>
      <w:r>
        <w:rPr>
          <w:sz w:val="24"/>
          <w:lang w:val="en-US"/>
        </w:rPr>
        <w:t>const</w:t>
      </w:r>
      <w:proofErr w:type="spellEnd"/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Вероятность восстановления: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0"/>
          <w:sz w:val="24"/>
        </w:rPr>
        <w:object w:dxaOrig="1440" w:dyaOrig="360">
          <v:shape id="_x0000_i1045" type="#_x0000_t75" style="width:104.25pt;height:26.25pt" o:ole="" fillcolor="window">
            <v:imagedata r:id="rId44" o:title=""/>
          </v:shape>
          <o:OLEObject Type="Embed" ProgID="Equation.2" ShapeID="_x0000_i1045" DrawAspect="Content" ObjectID="_1577009839" r:id="rId45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(3.64)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Среднее время восстановления: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800" w:dyaOrig="680">
          <v:shape id="_x0000_i1046" type="#_x0000_t75" style="width:46.5pt;height:39.75pt" o:ole="" fillcolor="window">
            <v:imagedata r:id="rId46" o:title=""/>
          </v:shape>
          <o:OLEObject Type="Embed" ProgID="Equation.2" ShapeID="_x0000_i1046" DrawAspect="Content" ObjectID="_1577009840" r:id="rId47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(3.65)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pict>
          <v:shape id="_x0000_s1026" type="#_x0000_t75" style="position:absolute;left:0;text-align:left;margin-left:82.8pt;margin-top:52.8pt;width:13.95pt;height:31pt;z-index:251659264" o:allowincell="f">
            <v:imagedata r:id="rId48" o:title=""/>
          </v:shape>
          <o:OLEObject Type="Embed" ProgID="Equation.3" ShapeID="_x0000_s1026" DrawAspect="Content" ObjectID="_1577009885" r:id="rId49"/>
        </w:pict>
      </w:r>
      <w:r>
        <w:rPr>
          <w:sz w:val="24"/>
        </w:rPr>
        <w:t xml:space="preserve">6. </w:t>
      </w:r>
      <w:proofErr w:type="gramStart"/>
      <w:r>
        <w:rPr>
          <w:b/>
          <w:i/>
          <w:sz w:val="24"/>
          <w:u w:val="single"/>
        </w:rPr>
        <w:t>Поток отказов</w:t>
      </w:r>
      <w:r>
        <w:rPr>
          <w:sz w:val="24"/>
        </w:rPr>
        <w:t xml:space="preserve"> </w:t>
      </w:r>
      <w:r>
        <w:rPr>
          <w:sz w:val="24"/>
        </w:rPr>
        <w:sym w:font="Symbol" w:char="F077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математическое ожидание числа отказов элементов, происшедшее за единицу времени, при условии, что отказавшие элементы заменяются новыми, т.е. число испытываемых элементов сохраняется одинаковым в процессе эксплуатации.</w:t>
      </w:r>
      <w:proofErr w:type="gramEnd"/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Величина        - средняя наработка на отказ.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Параметр потока отказов восстанавливаемого элемента - </w:t>
      </w:r>
      <w:r>
        <w:rPr>
          <w:sz w:val="24"/>
        </w:rPr>
        <w:sym w:font="Symbol" w:char="F077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среднее количество отказов элемента в единицу времени, удельная повреждаемость элемента.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По данным эксплуатации из статистической модели имеем: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2940" w:dyaOrig="680">
          <v:shape id="_x0000_i1047" type="#_x0000_t75" style="width:159.75pt;height:37.5pt" o:ole="" fillcolor="window">
            <v:imagedata r:id="rId50" o:title=""/>
          </v:shape>
          <o:OLEObject Type="Embed" ProgID="Equation.3" ShapeID="_x0000_i1047" DrawAspect="Content" ObjectID="_1577009841" r:id="rId51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(3.66)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position w:val="-10"/>
          <w:sz w:val="24"/>
        </w:rPr>
        <w:object w:dxaOrig="1260" w:dyaOrig="320">
          <v:shape id="_x0000_i1048" type="#_x0000_t75" style="width:63pt;height:15.75pt" o:ole="">
            <v:imagedata r:id="rId52" o:title=""/>
          </v:shape>
          <o:OLEObject Type="Embed" ProgID="Equation.2" ShapeID="_x0000_i1048" DrawAspect="Content" ObjectID="_1577009842" r:id="rId53"/>
        </w:object>
      </w:r>
      <w:r>
        <w:rPr>
          <w:sz w:val="24"/>
        </w:rPr>
        <w:t xml:space="preserve">, </w:t>
      </w:r>
      <w:r>
        <w:rPr>
          <w:sz w:val="24"/>
          <w:lang w:val="en-US"/>
        </w:rPr>
        <w:t>n</w:t>
      </w:r>
      <w:r w:rsidRPr="00F516EB">
        <w:rPr>
          <w:sz w:val="24"/>
          <w:vertAlign w:val="subscript"/>
        </w:rPr>
        <w:t>1</w:t>
      </w:r>
      <w:r w:rsidRPr="00F516EB">
        <w:rPr>
          <w:sz w:val="24"/>
        </w:rPr>
        <w:t>(</w:t>
      </w:r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количество элементов, отказавших за интервал времени </w:t>
      </w:r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 </w:t>
      </w:r>
      <w:r>
        <w:rPr>
          <w:sz w:val="24"/>
        </w:rPr>
        <w:t>или</w:t>
      </w:r>
      <w:r w:rsidRPr="00F516EB">
        <w:rPr>
          <w:sz w:val="24"/>
        </w:rPr>
        <w:t xml:space="preserve"> </w:t>
      </w:r>
      <w:r>
        <w:rPr>
          <w:position w:val="-28"/>
          <w:sz w:val="24"/>
        </w:rPr>
        <w:object w:dxaOrig="1520" w:dyaOrig="680">
          <v:shape id="_x0000_i1049" type="#_x0000_t75" style="width:75.75pt;height:33.75pt" o:ole="" fillcolor="window">
            <v:imagedata r:id="rId25" o:title=""/>
          </v:shape>
          <o:OLEObject Type="Embed" ProgID="Equation.3" ShapeID="_x0000_i1049" DrawAspect="Content" ObjectID="_1577009843" r:id="rId54"/>
        </w:object>
      </w:r>
      <w:r>
        <w:rPr>
          <w:sz w:val="24"/>
        </w:rPr>
        <w:t xml:space="preserve"> при условии, что отказавшее изделие немедленно заменяется новым;</w:t>
      </w:r>
    </w:p>
    <w:p w:rsidR="005B5426" w:rsidRDefault="005B5426" w:rsidP="005B5426">
      <w:pPr>
        <w:ind w:firstLine="993"/>
        <w:jc w:val="both"/>
        <w:rPr>
          <w:sz w:val="24"/>
        </w:rPr>
      </w:pP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N</w:t>
      </w:r>
      <w:r w:rsidRPr="00F516EB">
        <w:rPr>
          <w:sz w:val="24"/>
          <w:vertAlign w:val="subscript"/>
        </w:rPr>
        <w:t>0</w:t>
      </w:r>
      <w:r>
        <w:rPr>
          <w:sz w:val="24"/>
        </w:rPr>
        <w:t xml:space="preserve"> - число элементов на испытании, при условии замены отказавших элементов.</w:t>
      </w:r>
      <w:proofErr w:type="gramEnd"/>
    </w:p>
    <w:p w:rsidR="005B5426" w:rsidRDefault="005B5426" w:rsidP="005B5426">
      <w:pPr>
        <w:ind w:firstLine="993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0"/>
          <w:sz w:val="24"/>
        </w:rPr>
        <w:object w:dxaOrig="2720" w:dyaOrig="320">
          <v:shape id="_x0000_i1050" type="#_x0000_t75" style="width:167.25pt;height:19.5pt" o:ole="" fillcolor="window">
            <v:imagedata r:id="rId55" o:title=""/>
          </v:shape>
          <o:OLEObject Type="Embed" ProgID="Equation.2" ShapeID="_x0000_i1050" DrawAspect="Content" ObjectID="_1577009844" r:id="rId56"/>
        </w:object>
      </w:r>
      <w:r>
        <w:rPr>
          <w:sz w:val="24"/>
        </w:rPr>
        <w:t>;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Среднее время наработки на отказ: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2160" w:dyaOrig="680">
          <v:shape id="_x0000_i1051" type="#_x0000_t75" style="width:133.5pt;height:42pt" o:ole="" fillcolor="window">
            <v:imagedata r:id="rId57" o:title=""/>
          </v:shape>
          <o:OLEObject Type="Embed" ProgID="Equation.3" ShapeID="_x0000_i1051" DrawAspect="Content" ObjectID="_1577009845" r:id="rId58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(3.67)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Если </w:t>
      </w:r>
      <w:r>
        <w:rPr>
          <w:sz w:val="24"/>
        </w:rPr>
        <w:sym w:font="Symbol" w:char="F077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последовательность случайных моментов отказа восстанавливаемой системы, образует поток отказов, то временная последовательность состояний объекта (износ, отказ, восстановление, работа и т.д.) образуют переменный (</w:t>
      </w:r>
      <w:proofErr w:type="spellStart"/>
      <w:r>
        <w:rPr>
          <w:sz w:val="24"/>
        </w:rPr>
        <w:t>алтернирующий</w:t>
      </w:r>
      <w:proofErr w:type="spellEnd"/>
      <w:r>
        <w:rPr>
          <w:sz w:val="24"/>
        </w:rPr>
        <w:t xml:space="preserve">) процесс восстановления. Если длительность состояний описывается экспоненциальным законом распределения, то процесс считается простейшим пуассоновским. Для него характерны свойства </w:t>
      </w:r>
      <w:r>
        <w:rPr>
          <w:b/>
          <w:i/>
          <w:sz w:val="24"/>
        </w:rPr>
        <w:t>стационарности</w:t>
      </w:r>
      <w:r>
        <w:rPr>
          <w:sz w:val="24"/>
        </w:rPr>
        <w:t xml:space="preserve">, </w:t>
      </w:r>
      <w:r>
        <w:rPr>
          <w:b/>
          <w:i/>
          <w:sz w:val="24"/>
        </w:rPr>
        <w:t>ординарности</w:t>
      </w:r>
      <w:r>
        <w:rPr>
          <w:sz w:val="24"/>
        </w:rPr>
        <w:t xml:space="preserve"> и </w:t>
      </w:r>
      <w:r>
        <w:rPr>
          <w:b/>
          <w:i/>
          <w:sz w:val="24"/>
        </w:rPr>
        <w:t>отсутствия последействия</w:t>
      </w:r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а) Поток отказав - </w:t>
      </w:r>
      <w:r>
        <w:rPr>
          <w:b/>
          <w:i/>
          <w:sz w:val="24"/>
          <w:u w:val="single"/>
        </w:rPr>
        <w:t>стационарный</w:t>
      </w:r>
      <w:r>
        <w:rPr>
          <w:sz w:val="24"/>
        </w:rPr>
        <w:t>, если вероятность появления того или иного числа отказов на заданном отрезке времени зависит только от его длины и не зависит от того, где он находится.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б) Поток отказов - </w:t>
      </w:r>
      <w:r>
        <w:rPr>
          <w:b/>
          <w:i/>
          <w:sz w:val="24"/>
          <w:u w:val="single"/>
        </w:rPr>
        <w:t>ординарный</w:t>
      </w:r>
      <w:r>
        <w:rPr>
          <w:sz w:val="24"/>
        </w:rPr>
        <w:t>, если вероятность появления двух и более отказов на малом отрезке времени - пренебрежимо мала по сравнению с появлением одного отказа.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в) Поток отказов - </w:t>
      </w:r>
      <w:r>
        <w:rPr>
          <w:b/>
          <w:i/>
          <w:sz w:val="24"/>
          <w:u w:val="single"/>
        </w:rPr>
        <w:t>поток без последействия</w:t>
      </w:r>
      <w:r>
        <w:rPr>
          <w:sz w:val="24"/>
        </w:rPr>
        <w:t>, если вероятность появления числа отказов на некотором отрезке времени не зависит от числа и характера отказов, возникших до этого отрезка времени.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Таким образом </w:t>
      </w:r>
      <w:r>
        <w:rPr>
          <w:sz w:val="24"/>
        </w:rPr>
        <w:sym w:font="Symbol" w:char="F077"/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последовательность отказов элемента во времени, характеризуемая параметром потока отказов</w:t>
      </w:r>
      <w:proofErr w:type="gramStart"/>
      <w:r>
        <w:rPr>
          <w:sz w:val="24"/>
        </w:rPr>
        <w:t xml:space="preserve"> - «</w:t>
      </w:r>
      <w:r>
        <w:rPr>
          <w:sz w:val="24"/>
        </w:rPr>
        <w:sym w:font="Symbol" w:char="F077"/>
      </w:r>
      <w:r>
        <w:rPr>
          <w:sz w:val="24"/>
        </w:rPr>
        <w:t xml:space="preserve">», </w:t>
      </w:r>
      <w:proofErr w:type="gramEnd"/>
      <w:r>
        <w:rPr>
          <w:sz w:val="24"/>
        </w:rPr>
        <w:t>который является аналогом «</w:t>
      </w:r>
      <w:r>
        <w:rPr>
          <w:sz w:val="24"/>
        </w:rPr>
        <w:sym w:font="Symbol" w:char="F06C"/>
      </w:r>
      <w:r>
        <w:rPr>
          <w:sz w:val="24"/>
        </w:rPr>
        <w:t>».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Для ординарных потоков эти понятия совпадают, но «</w:t>
      </w:r>
      <w:r>
        <w:rPr>
          <w:sz w:val="24"/>
        </w:rPr>
        <w:sym w:font="Symbol" w:char="F077"/>
      </w:r>
      <w:r>
        <w:rPr>
          <w:sz w:val="24"/>
        </w:rPr>
        <w:t>» и «</w:t>
      </w:r>
      <w:r>
        <w:rPr>
          <w:sz w:val="24"/>
        </w:rPr>
        <w:sym w:font="Symbol" w:char="F06C"/>
      </w:r>
      <w:r>
        <w:rPr>
          <w:sz w:val="24"/>
        </w:rPr>
        <w:t>» имеют разную природу. Поток отказов</w:t>
      </w:r>
      <w:proofErr w:type="gramStart"/>
      <w:r>
        <w:rPr>
          <w:sz w:val="24"/>
        </w:rPr>
        <w:t xml:space="preserve"> (</w:t>
      </w:r>
      <w:r>
        <w:rPr>
          <w:sz w:val="24"/>
        </w:rPr>
        <w:sym w:font="Symbol" w:char="F077"/>
      </w:r>
      <w:r>
        <w:rPr>
          <w:sz w:val="24"/>
        </w:rPr>
        <w:t xml:space="preserve">) - </w:t>
      </w:r>
      <w:proofErr w:type="gramEnd"/>
      <w:r>
        <w:rPr>
          <w:b/>
          <w:i/>
          <w:sz w:val="24"/>
        </w:rPr>
        <w:t>безусловная</w:t>
      </w:r>
      <w:r>
        <w:rPr>
          <w:sz w:val="24"/>
        </w:rPr>
        <w:t xml:space="preserve"> вероятность отказа элемента за единицу времени. Интенсивность отказов</w:t>
      </w:r>
      <w:proofErr w:type="gramStart"/>
      <w:r>
        <w:rPr>
          <w:sz w:val="24"/>
        </w:rPr>
        <w:t xml:space="preserve"> (</w:t>
      </w:r>
      <w:r>
        <w:rPr>
          <w:sz w:val="24"/>
        </w:rPr>
        <w:sym w:font="Symbol" w:char="F06C"/>
      </w:r>
      <w:r>
        <w:rPr>
          <w:sz w:val="24"/>
        </w:rPr>
        <w:t xml:space="preserve">) - </w:t>
      </w:r>
      <w:proofErr w:type="gramEnd"/>
      <w:r>
        <w:rPr>
          <w:b/>
          <w:i/>
          <w:sz w:val="24"/>
        </w:rPr>
        <w:t>условная</w:t>
      </w:r>
      <w:r>
        <w:rPr>
          <w:sz w:val="24"/>
        </w:rPr>
        <w:t xml:space="preserve"> вероятность отказа элемента за единицу времени, при условии, что он проработал до момента «</w:t>
      </w:r>
      <w:r>
        <w:rPr>
          <w:sz w:val="24"/>
          <w:lang w:val="en-US"/>
        </w:rPr>
        <w:t>t</w:t>
      </w:r>
      <w:r>
        <w:rPr>
          <w:sz w:val="24"/>
        </w:rPr>
        <w:t>».</w:t>
      </w:r>
    </w:p>
    <w:p w:rsidR="005B5426" w:rsidRDefault="005B5426" w:rsidP="005B5426">
      <w:pPr>
        <w:ind w:left="4253"/>
        <w:jc w:val="both"/>
        <w:rPr>
          <w:sz w:val="24"/>
        </w:rPr>
      </w:pPr>
      <w:r>
        <w:rPr>
          <w:sz w:val="24"/>
        </w:rPr>
        <w:t>На рис 3.4 представлена графическая зависимость потока отказов в функции времени.</w:t>
      </w:r>
    </w:p>
    <w:p w:rsidR="005B5426" w:rsidRDefault="005B5426" w:rsidP="005B5426">
      <w:pPr>
        <w:jc w:val="both"/>
        <w:rPr>
          <w:sz w:val="24"/>
        </w:rPr>
      </w:pPr>
      <w:r>
        <w:rPr>
          <w:noProof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594360</wp:posOffset>
                </wp:positionH>
                <wp:positionV relativeFrom="paragraph">
                  <wp:posOffset>175260</wp:posOffset>
                </wp:positionV>
                <wp:extent cx="1463040" cy="882650"/>
                <wp:effectExtent l="74295" t="21590" r="15240" b="1016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3040" cy="882650"/>
                          <a:chOff x="2352" y="2487"/>
                          <a:chExt cx="2304" cy="1390"/>
                        </a:xfrm>
                      </wpg:grpSpPr>
                      <wps:wsp>
                        <wps:cNvPr id="2" name="Line 4"/>
                        <wps:cNvCnPr/>
                        <wps:spPr bwMode="auto">
                          <a:xfrm>
                            <a:off x="2352" y="2487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/>
                        <wps:spPr bwMode="auto">
                          <a:xfrm>
                            <a:off x="2352" y="3639"/>
                            <a:ext cx="23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2496" y="2487"/>
                            <a:ext cx="1872" cy="744"/>
                          </a:xfrm>
                          <a:custGeom>
                            <a:avLst/>
                            <a:gdLst>
                              <a:gd name="T0" fmla="*/ 0 w 1872"/>
                              <a:gd name="T1" fmla="*/ 0 h 744"/>
                              <a:gd name="T2" fmla="*/ 144 w 1872"/>
                              <a:gd name="T3" fmla="*/ 576 h 744"/>
                              <a:gd name="T4" fmla="*/ 432 w 1872"/>
                              <a:gd name="T5" fmla="*/ 720 h 744"/>
                              <a:gd name="T6" fmla="*/ 1440 w 1872"/>
                              <a:gd name="T7" fmla="*/ 720 h 744"/>
                              <a:gd name="T8" fmla="*/ 1728 w 1872"/>
                              <a:gd name="T9" fmla="*/ 576 h 744"/>
                              <a:gd name="T10" fmla="*/ 1872 w 1872"/>
                              <a:gd name="T11" fmla="*/ 0 h 7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72" h="744">
                                <a:moveTo>
                                  <a:pt x="0" y="0"/>
                                </a:moveTo>
                                <a:cubicBezTo>
                                  <a:pt x="36" y="228"/>
                                  <a:pt x="72" y="456"/>
                                  <a:pt x="144" y="576"/>
                                </a:cubicBezTo>
                                <a:cubicBezTo>
                                  <a:pt x="216" y="696"/>
                                  <a:pt x="216" y="696"/>
                                  <a:pt x="432" y="720"/>
                                </a:cubicBezTo>
                                <a:cubicBezTo>
                                  <a:pt x="648" y="744"/>
                                  <a:pt x="1224" y="744"/>
                                  <a:pt x="1440" y="720"/>
                                </a:cubicBezTo>
                                <a:cubicBezTo>
                                  <a:pt x="1656" y="696"/>
                                  <a:pt x="1656" y="696"/>
                                  <a:pt x="1728" y="576"/>
                                </a:cubicBezTo>
                                <a:cubicBezTo>
                                  <a:pt x="1800" y="456"/>
                                  <a:pt x="1848" y="96"/>
                                  <a:pt x="187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7"/>
                        <wps:cNvCnPr/>
                        <wps:spPr bwMode="auto">
                          <a:xfrm>
                            <a:off x="2784" y="3157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8"/>
                        <wps:cNvCnPr/>
                        <wps:spPr bwMode="auto">
                          <a:xfrm>
                            <a:off x="4080" y="3157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/>
                        <wps:spPr bwMode="auto">
                          <a:xfrm>
                            <a:off x="4368" y="2487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"/>
                        <wps:cNvCnPr/>
                        <wps:spPr bwMode="auto">
                          <a:xfrm>
                            <a:off x="3360" y="2775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1"/>
                        <wps:cNvCnPr/>
                        <wps:spPr bwMode="auto">
                          <a:xfrm>
                            <a:off x="3360" y="3589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46.8pt;margin-top:13.8pt;width:115.2pt;height:69.5pt;z-index:251660288" coordorigin="2352,2487" coordsize="2304,1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" o:allowincell="f">
                <v:line id="Line 4" o:spid="_x0000_s1027" style="position:absolute;visibility:visible;mso-wrap-style:square" from="2352,2487" to="2352,3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mE18IAAADaAAAADwAAAGRycy9kb3ducmV2LnhtbESPy2rDMBBF94X8g5hAd7Vsl5bEsRJC&#10;HrTd5QXZTqyJbWKNjKU47t9XhUKXl/s43HwxmEb01LnasoIkikEQF1bXXCo4HbcvExDOI2tsLJOC&#10;b3KwmI+ecsy0ffCe+oMvRRhhl6GCyvs2k9IVFRl0kW2Jg3e1nUEfZFdK3eEjjJtGpnH8Lg3WHAgV&#10;trSqqLgd7iZwr5dX2tySevcWf6zP9iuZctko9TweljMQngb/H/5rf2oFKfxeCTdAz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rmE18IAAADaAAAADwAAAAAAAAAAAAAA&#10;AAChAgAAZHJzL2Rvd25yZXYueG1sUEsFBgAAAAAEAAQA+QAAAJADAAAAAA==&#10;">
                  <v:stroke startarrow="open"/>
                </v:line>
                <v:line id="Line 5" o:spid="_x0000_s1028" style="position:absolute;visibility:visible;mso-wrap-style:square" from="2352,3639" to="4656,3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/TZsQAAADaAAAADwAAAGRycy9kb3ducmV2LnhtbESP0WrCQBRE3wv+w3IFX0rdqNhqmlVE&#10;KIgPQtUPuGZvkqXZuzG7xrRf3xUKfRxm5gyTrXtbi45abxwrmIwTEMS504ZLBefTx8sChA/IGmvH&#10;pOCbPKxXg6cMU+3u/EndMZQiQtinqKAKoUml9HlFFv3YNcTRK1xrMUTZllK3eI9wW8tpkrxKi4bj&#10;QoUNbSvKv443q2Burte34naou80elxf782wukpQaDfvNO4hAffgP/7V3WsEMHlfiDZ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v9NmxAAAANoAAAAPAAAAAAAAAAAA&#10;AAAAAKECAABkcnMvZG93bnJldi54bWxQSwUGAAAAAAQABAD5AAAAkgMAAAAA&#10;">
                  <v:stroke endarrow="open"/>
                </v:line>
                <v:shape id="Freeform 6" o:spid="_x0000_s1029" style="position:absolute;left:2496;top:2487;width:1872;height:744;visibility:visible;mso-wrap-style:square;v-text-anchor:top" coordsize="1872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+2zsMA&#10;AADaAAAADwAAAGRycy9kb3ducmV2LnhtbESPQUvDQBSE70L/w/IEb3Zja0XSbkspWBTx0ETo9ZF9&#10;3YRm36bZZxP/vSsIHoeZ+YZZbUbfqiv1sQls4GGagSKugm3YGfgsX+6fQUVBttgGJgPfFGGzntys&#10;MLdh4ANdC3EqQTjmaKAW6XKtY1WTxzgNHXHyTqH3KEn2TtsehwT3rZ5l2ZP22HBaqLGjXU3Vufjy&#10;Bi4fMufD5W0/lG4hx/ei48EtjLm7HbdLUEKj/If/2q/WwCP8Xkk3QK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+2zsMAAADaAAAADwAAAAAAAAAAAAAAAACYAgAAZHJzL2Rv&#10;d25yZXYueG1sUEsFBgAAAAAEAAQA9QAAAIgDAAAAAA==&#10;" path="m,c36,228,72,456,144,576v72,120,72,120,288,144c648,744,1224,744,1440,720v216,-24,216,-24,288,-144c1800,456,1848,96,1872,e" filled="f">
                  <v:path arrowok="t" o:connecttype="custom" o:connectlocs="0,0;144,576;432,720;1440,720;1728,576;1872,0" o:connectangles="0,0,0,0,0,0"/>
                </v:shape>
                <v:line id="Line 7" o:spid="_x0000_s1030" style="position:absolute;visibility:visible;mso-wrap-style:square" from="2784,3157" to="2784,3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8" o:spid="_x0000_s1031" style="position:absolute;visibility:visible;mso-wrap-style:square" from="4080,3157" to="4080,3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9" o:spid="_x0000_s1032" style="position:absolute;visibility:visible;mso-wrap-style:square" from="4368,2487" to="4368,3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0" o:spid="_x0000_s1033" style="position:absolute;visibility:visible;mso-wrap-style:square" from="3360,2775" to="3360,3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tBF8EAAADaAAAADwAAAGRycy9kb3ducmV2LnhtbERP3WrCMBS+F/YO4Qx2I5pOcJudaZGB&#10;MLwYrNsDHJtjG9ac1Cb90adfLgQvP77/bT7ZRgzUeeNYwfMyAUFcOm24UvD7s1+8gfABWWPjmBRc&#10;yEOePcy2mGo38jcNRahEDGGfooI6hDaV0pc1WfRL1xJH7uQ6iyHCrpK6wzGG20aukuRFWjQcG2ps&#10;6aOm8q/orYK1OZ9fT/1XM+wOuDna69wcJSn19Djt3kEEmsJdfHN/agVxa7wSb4DM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G0EXwQAAANoAAAAPAAAAAAAAAAAAAAAA&#10;AKECAABkcnMvZG93bnJldi54bWxQSwUGAAAAAAQABAD5AAAAjwMAAAAA&#10;">
                  <v:stroke endarrow="open"/>
                </v:line>
                <v:line id="Line 11" o:spid="_x0000_s1034" style="position:absolute;visibility:visible;mso-wrap-style:square" from="3360,3589" to="3360,3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0WpsEAAADaAAAADwAAAGRycy9kb3ducmV2LnhtbESPS4vCMBSF94L/IVzBnaZVRsZqFPHB&#10;jDunCm6vzbUtNjelidr595MBweXhPD7OfNmaSjyocaVlBfEwAkGcWV1yruB03A0+QTiPrLGyTAp+&#10;ycFy0e3MMdH2yT/0SH0uwgi7BBUU3teJlC4ryKAb2po4eFfbGPRBNrnUDT7DuKnkKIom0mDJgVBg&#10;TeuCslt6N4F7vYxpe4vLw0f0tTnbfTzlvFKq32tXMxCeWv8Ov9rfWsEU/q+EGyA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HRamwQAAANoAAAAPAAAAAAAAAAAAAAAA&#10;AKECAABkcnMvZG93bnJldi54bWxQSwUGAAAAAAQABAD5AAAAjwMAAAAA&#10;">
                  <v:stroke startarrow="open"/>
                </v:line>
              </v:group>
            </w:pict>
          </mc:Fallback>
        </mc:AlternateContent>
      </w:r>
      <w:r>
        <w:rPr>
          <w:sz w:val="24"/>
        </w:rPr>
        <w:t xml:space="preserve">        </w:t>
      </w:r>
      <w:r>
        <w:rPr>
          <w:sz w:val="24"/>
        </w:rPr>
        <w:sym w:font="Symbol" w:char="F077"/>
      </w:r>
      <w:r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>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24"/>
        </w:rPr>
        <w:t>Из</w:t>
      </w:r>
      <w:proofErr w:type="gramEnd"/>
      <w:r>
        <w:rPr>
          <w:sz w:val="24"/>
        </w:rPr>
        <w:t xml:space="preserve"> рис 3.4 видно, что: </w:t>
      </w:r>
      <w:r>
        <w:rPr>
          <w:position w:val="-6"/>
          <w:sz w:val="24"/>
        </w:rPr>
        <w:object w:dxaOrig="1020" w:dyaOrig="240">
          <v:shape id="_x0000_i1052" type="#_x0000_t75" style="width:51pt;height:12pt" o:ole="">
            <v:imagedata r:id="rId59" o:title=""/>
          </v:shape>
          <o:OLEObject Type="Embed" ProgID="Equation.2" ShapeID="_x0000_i1052" DrawAspect="Content" ObjectID="_1577009846" r:id="rId60"/>
        </w:object>
      </w:r>
      <w:r>
        <w:rPr>
          <w:sz w:val="24"/>
        </w:rPr>
        <w:t xml:space="preserve"> в период</w:t>
      </w:r>
    </w:p>
    <w:p w:rsidR="005B5426" w:rsidRDefault="005B5426" w:rsidP="005B5426">
      <w:pPr>
        <w:ind w:left="4253" w:firstLine="67"/>
        <w:jc w:val="both"/>
        <w:rPr>
          <w:sz w:val="24"/>
        </w:rPr>
      </w:pPr>
      <w:r>
        <w:rPr>
          <w:sz w:val="24"/>
        </w:rPr>
        <w:t xml:space="preserve"> нормальной работы, что говорит о том, что отказы </w:t>
      </w:r>
    </w:p>
    <w:p w:rsidR="005B5426" w:rsidRPr="00F516EB" w:rsidRDefault="005B5426" w:rsidP="005B5426">
      <w:pPr>
        <w:ind w:left="4253" w:firstLine="67"/>
        <w:jc w:val="both"/>
        <w:rPr>
          <w:sz w:val="24"/>
        </w:rPr>
      </w:pPr>
      <w:r>
        <w:rPr>
          <w:sz w:val="24"/>
        </w:rPr>
        <w:t>системы возникают</w:t>
      </w:r>
    </w:p>
    <w:p w:rsidR="005B5426" w:rsidRDefault="005B5426" w:rsidP="005B5426">
      <w:pPr>
        <w:pStyle w:val="2"/>
      </w:pPr>
      <w:r w:rsidRPr="00F516EB">
        <w:t xml:space="preserve">   </w:t>
      </w:r>
      <w:r w:rsidRPr="00F516EB">
        <w:tab/>
      </w:r>
      <w:r w:rsidRPr="00F516EB">
        <w:tab/>
      </w:r>
      <w:r w:rsidRPr="00F516EB">
        <w:tab/>
      </w:r>
      <w:r w:rsidRPr="00F516EB">
        <w:tab/>
      </w:r>
      <w:r w:rsidRPr="00F516EB">
        <w:tab/>
      </w:r>
      <w:r>
        <w:t>примерно через одинаковые промежутки времени,</w:t>
      </w:r>
    </w:p>
    <w:p w:rsidR="005B5426" w:rsidRDefault="005B5426" w:rsidP="005B5426">
      <w:pPr>
        <w:pStyle w:val="2"/>
      </w:pPr>
      <w:r>
        <w:t xml:space="preserve">                </w:t>
      </w:r>
      <w:r>
        <w:rPr>
          <w:position w:val="-6"/>
        </w:rPr>
        <w:object w:dxaOrig="999" w:dyaOrig="240">
          <v:shape id="_x0000_i1053" type="#_x0000_t75" style="width:50.25pt;height:12pt" o:ole="" fillcolor="window">
            <v:imagedata r:id="rId61" o:title=""/>
          </v:shape>
          <o:OLEObject Type="Embed" ProgID="Equation.3" ShapeID="_x0000_i1053" DrawAspect="Content" ObjectID="_1577009847" r:id="rId62"/>
        </w:object>
      </w:r>
      <w:r>
        <w:t xml:space="preserve"> </w:t>
      </w:r>
      <w:r w:rsidRPr="00F516EB">
        <w:tab/>
      </w:r>
      <w:r w:rsidRPr="00F516EB">
        <w:tab/>
      </w:r>
      <w:r w:rsidRPr="00F516EB">
        <w:tab/>
      </w:r>
      <w:proofErr w:type="gramStart"/>
      <w:r>
        <w:t>равные</w:t>
      </w:r>
      <w:proofErr w:type="gramEnd"/>
      <w:r>
        <w:t xml:space="preserve"> ее наработке на отказ (рис3.4).</w:t>
      </w:r>
    </w:p>
    <w:p w:rsidR="005B5426" w:rsidRPr="00F516EB" w:rsidRDefault="005B5426" w:rsidP="005B5426">
      <w:pPr>
        <w:ind w:left="3600" w:hanging="2607"/>
        <w:jc w:val="both"/>
        <w:rPr>
          <w:sz w:val="24"/>
        </w:rPr>
      </w:pPr>
      <w:r>
        <w:t>0    t</w:t>
      </w:r>
      <w:r>
        <w:rPr>
          <w:vertAlign w:val="subscript"/>
        </w:rPr>
        <w:t>1</w:t>
      </w:r>
      <w:r>
        <w:t xml:space="preserve">                    t</w:t>
      </w:r>
      <w:r>
        <w:rPr>
          <w:vertAlign w:val="subscript"/>
        </w:rPr>
        <w:t>2</w:t>
      </w:r>
      <w:r>
        <w:t xml:space="preserve">  t</w:t>
      </w:r>
      <w:r>
        <w:rPr>
          <w:vertAlign w:val="subscript"/>
        </w:rPr>
        <w:t xml:space="preserve">3 </w:t>
      </w:r>
      <w:r>
        <w:t xml:space="preserve">  t</w:t>
      </w:r>
    </w:p>
    <w:p w:rsidR="005B5426" w:rsidRDefault="005B5426" w:rsidP="005B5426">
      <w:pPr>
        <w:ind w:left="3600" w:hanging="2607"/>
        <w:jc w:val="both"/>
        <w:rPr>
          <w:sz w:val="24"/>
        </w:rPr>
      </w:pPr>
      <w:r w:rsidRPr="00F516EB">
        <w:rPr>
          <w:sz w:val="24"/>
        </w:rPr>
        <w:t xml:space="preserve">         </w:t>
      </w:r>
      <w:r>
        <w:rPr>
          <w:sz w:val="24"/>
        </w:rPr>
        <w:t>Рис 3.4</w:t>
      </w:r>
    </w:p>
    <w:p w:rsidR="005B5426" w:rsidRDefault="005B5426" w:rsidP="005B5426">
      <w:pPr>
        <w:jc w:val="both"/>
        <w:rPr>
          <w:sz w:val="24"/>
        </w:rPr>
      </w:pPr>
      <w:r>
        <w:rPr>
          <w:sz w:val="24"/>
        </w:rPr>
        <w:t>На р</w:t>
      </w:r>
      <w:r w:rsidRPr="00F516EB">
        <w:rPr>
          <w:sz w:val="24"/>
        </w:rPr>
        <w:t xml:space="preserve">ис 3.4 имеем </w:t>
      </w:r>
      <w:r>
        <w:rPr>
          <w:sz w:val="24"/>
        </w:rPr>
        <w:t xml:space="preserve">интервал времени </w:t>
      </w:r>
      <w:r>
        <w:rPr>
          <w:position w:val="-10"/>
          <w:sz w:val="24"/>
        </w:rPr>
        <w:object w:dxaOrig="580" w:dyaOrig="320">
          <v:shape id="_x0000_i1054" type="#_x0000_t75" style="width:29.25pt;height:15.75pt" o:ole="">
            <v:imagedata r:id="rId63" o:title=""/>
          </v:shape>
          <o:OLEObject Type="Embed" ProgID="Equation.2" ShapeID="_x0000_i1054" DrawAspect="Content" ObjectID="_1577009848" r:id="rId64"/>
        </w:object>
      </w:r>
      <w:r>
        <w:rPr>
          <w:sz w:val="24"/>
        </w:rPr>
        <w:t xml:space="preserve"> - </w:t>
      </w:r>
      <w:proofErr w:type="spellStart"/>
      <w:r>
        <w:rPr>
          <w:sz w:val="24"/>
        </w:rPr>
        <w:t>приработочные</w:t>
      </w:r>
      <w:proofErr w:type="spellEnd"/>
      <w:r>
        <w:rPr>
          <w:sz w:val="24"/>
        </w:rPr>
        <w:t xml:space="preserve"> дефекты изготовления и монтажа элемента ЭС, например,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ЛЭП</w:t>
      </w:r>
      <w:proofErr w:type="gramEnd"/>
      <w:r>
        <w:rPr>
          <w:sz w:val="24"/>
        </w:rPr>
        <w:t xml:space="preserve"> это время составляет 1-3 года;</w:t>
      </w:r>
    </w:p>
    <w:p w:rsidR="005B5426" w:rsidRDefault="005B5426" w:rsidP="005B5426">
      <w:pPr>
        <w:jc w:val="both"/>
        <w:rPr>
          <w:sz w:val="24"/>
        </w:rPr>
      </w:pPr>
      <w:r>
        <w:rPr>
          <w:sz w:val="24"/>
        </w:rPr>
        <w:t xml:space="preserve">интервал времени </w:t>
      </w:r>
      <w:r>
        <w:rPr>
          <w:position w:val="-10"/>
          <w:sz w:val="24"/>
        </w:rPr>
        <w:object w:dxaOrig="639" w:dyaOrig="320">
          <v:shape id="_x0000_i1055" type="#_x0000_t75" style="width:32.25pt;height:15.75pt" o:ole="">
            <v:imagedata r:id="rId65" o:title=""/>
          </v:shape>
          <o:OLEObject Type="Embed" ProgID="Equation.2" ShapeID="_x0000_i1055" DrawAspect="Content" ObjectID="_1577009849" r:id="rId66"/>
        </w:object>
      </w:r>
      <w:r>
        <w:rPr>
          <w:sz w:val="24"/>
        </w:rPr>
        <w:t xml:space="preserve"> - нормальная работа элемента ЭС;</w:t>
      </w:r>
    </w:p>
    <w:p w:rsidR="005B5426" w:rsidRDefault="005B5426" w:rsidP="005B5426">
      <w:pPr>
        <w:jc w:val="both"/>
        <w:rPr>
          <w:sz w:val="24"/>
        </w:rPr>
      </w:pPr>
      <w:r>
        <w:rPr>
          <w:sz w:val="24"/>
        </w:rPr>
        <w:t xml:space="preserve">интервал времени </w:t>
      </w:r>
      <w:r>
        <w:rPr>
          <w:position w:val="-10"/>
          <w:sz w:val="24"/>
        </w:rPr>
        <w:object w:dxaOrig="660" w:dyaOrig="320">
          <v:shape id="_x0000_i1056" type="#_x0000_t75" style="width:33pt;height:15.75pt" o:ole="">
            <v:imagedata r:id="rId67" o:title=""/>
          </v:shape>
          <o:OLEObject Type="Embed" ProgID="Equation.2" ShapeID="_x0000_i1056" DrawAspect="Content" ObjectID="_1577009850" r:id="rId68"/>
        </w:object>
      </w:r>
      <w:r>
        <w:rPr>
          <w:sz w:val="24"/>
        </w:rPr>
        <w:t xml:space="preserve"> - износ изделия.</w:t>
      </w:r>
    </w:p>
    <w:p w:rsidR="005B5426" w:rsidRDefault="005B5426" w:rsidP="005B5426">
      <w:pPr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proofErr w:type="gramStart"/>
      <w:r>
        <w:rPr>
          <w:sz w:val="24"/>
        </w:rPr>
        <w:t>Вероятность</w:t>
      </w:r>
      <w:r w:rsidRPr="00F516EB">
        <w:rPr>
          <w:sz w:val="24"/>
        </w:rPr>
        <w:t xml:space="preserve"> </w:t>
      </w:r>
      <w:r>
        <w:rPr>
          <w:sz w:val="24"/>
        </w:rPr>
        <w:t>возникновения «</w:t>
      </w:r>
      <w:r>
        <w:rPr>
          <w:sz w:val="24"/>
          <w:lang w:val="en-US"/>
        </w:rPr>
        <w:t>m</w:t>
      </w:r>
      <w:r>
        <w:rPr>
          <w:sz w:val="24"/>
        </w:rPr>
        <w:t>» отказов за время «</w:t>
      </w:r>
      <w:r>
        <w:rPr>
          <w:sz w:val="24"/>
          <w:lang w:val="en-US"/>
        </w:rPr>
        <w:t>t</w:t>
      </w:r>
      <w:r>
        <w:rPr>
          <w:sz w:val="24"/>
        </w:rPr>
        <w:t>» при частоте отказов «</w:t>
      </w:r>
      <w:r>
        <w:rPr>
          <w:sz w:val="24"/>
        </w:rPr>
        <w:sym w:font="Symbol" w:char="F077"/>
      </w:r>
      <w:r>
        <w:rPr>
          <w:sz w:val="24"/>
        </w:rPr>
        <w:t>» в пуассоновском потоке событий (отказ, восстановление, т.е. ординарном, стационарном, без последействия) вычисляются по формуле:</w:t>
      </w:r>
      <w:proofErr w:type="gramEnd"/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left="1440" w:firstLine="720"/>
        <w:jc w:val="both"/>
        <w:rPr>
          <w:sz w:val="24"/>
        </w:rPr>
      </w:pPr>
      <w:r>
        <w:rPr>
          <w:position w:val="-24"/>
          <w:sz w:val="24"/>
        </w:rPr>
        <w:object w:dxaOrig="2880" w:dyaOrig="660">
          <v:shape id="_x0000_i1057" type="#_x0000_t75" style="width:198.75pt;height:45pt" o:ole="" fillcolor="window">
            <v:imagedata r:id="rId69" o:title=""/>
          </v:shape>
          <o:OLEObject Type="Embed" ProgID="Equation.3" ShapeID="_x0000_i1057" DrawAspect="Content" ObjectID="_1577009851" r:id="rId70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(3.68)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При длительности периода работы элемента ЭС 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=1 </w:t>
      </w:r>
      <w:r>
        <w:rPr>
          <w:sz w:val="24"/>
        </w:rPr>
        <w:t>году.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или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4"/>
          <w:sz w:val="24"/>
        </w:rPr>
        <w:object w:dxaOrig="1540" w:dyaOrig="660">
          <v:shape id="_x0000_i1058" type="#_x0000_t75" style="width:108pt;height:47.25pt" o:ole="" fillcolor="window">
            <v:imagedata r:id="rId71" o:title=""/>
          </v:shape>
          <o:OLEObject Type="Embed" ProgID="Equation.3" ShapeID="_x0000_i1058" DrawAspect="Content" ObjectID="_1577009852" r:id="rId72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(3.69)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</w:rPr>
        <w:t xml:space="preserve"> – </w:t>
      </w:r>
      <w:proofErr w:type="gramStart"/>
      <w:r>
        <w:rPr>
          <w:sz w:val="24"/>
        </w:rPr>
        <w:t>число</w:t>
      </w:r>
      <w:proofErr w:type="gramEnd"/>
      <w:r>
        <w:rPr>
          <w:sz w:val="24"/>
        </w:rPr>
        <w:t xml:space="preserve"> восстановлений (число отказов) в рассматриваемом интервале времени.</w:t>
      </w:r>
    </w:p>
    <w:p w:rsidR="005B5426" w:rsidRDefault="005B5426" w:rsidP="005B5426">
      <w:pPr>
        <w:ind w:firstLine="993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pict>
          <v:shape id="_x0000_s1036" type="#_x0000_t75" style="position:absolute;left:0;text-align:left;margin-left:123.75pt;margin-top:10.9pt;width:172.8pt;height:43.35pt;z-index:251661312" o:allowincell="f">
            <v:imagedata r:id="rId73" o:title=""/>
          </v:shape>
          <o:OLEObject Type="Embed" ProgID="Equation.3" ShapeID="_x0000_s1036" DrawAspect="Content" ObjectID="_1577009886" r:id="rId74"/>
        </w:pict>
      </w:r>
      <w:r>
        <w:rPr>
          <w:sz w:val="24"/>
        </w:rPr>
        <w:t>Вероятность безотказной работы элемента: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72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(3.70)</w:t>
      </w:r>
    </w:p>
    <w:p w:rsidR="005B5426" w:rsidRDefault="005B5426" w:rsidP="005B5426">
      <w:pPr>
        <w:ind w:firstLine="720"/>
        <w:rPr>
          <w:sz w:val="24"/>
        </w:rPr>
      </w:pPr>
    </w:p>
    <w:p w:rsidR="005B5426" w:rsidRDefault="005B5426" w:rsidP="005B5426">
      <w:pPr>
        <w:numPr>
          <w:ilvl w:val="0"/>
          <w:numId w:val="8"/>
        </w:numPr>
        <w:rPr>
          <w:sz w:val="24"/>
        </w:rPr>
      </w:pPr>
      <w:r>
        <w:rPr>
          <w:sz w:val="24"/>
        </w:rPr>
        <w:t>это вероятность того, что за год не будет ни одного отказа элемента.</w:t>
      </w:r>
    </w:p>
    <w:p w:rsidR="005B5426" w:rsidRDefault="005B5426" w:rsidP="005B5426">
      <w:pPr>
        <w:ind w:left="567"/>
        <w:rPr>
          <w:sz w:val="24"/>
        </w:rPr>
      </w:pPr>
    </w:p>
    <w:p w:rsidR="005B5426" w:rsidRDefault="005B5426" w:rsidP="005B542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 w:rsidRPr="00914CA2">
        <w:rPr>
          <w:b/>
          <w:sz w:val="24"/>
          <w:highlight w:val="yellow"/>
        </w:rPr>
        <w:lastRenderedPageBreak/>
        <w:t>3.4 Комплексные показатели надежности восстанавливаемых элементов электрических систем</w:t>
      </w:r>
    </w:p>
    <w:p w:rsidR="005B5426" w:rsidRDefault="005B5426" w:rsidP="005B5426">
      <w:pPr>
        <w:ind w:firstLine="567"/>
        <w:jc w:val="center"/>
        <w:rPr>
          <w:b/>
          <w:sz w:val="24"/>
        </w:rPr>
      </w:pPr>
    </w:p>
    <w:p w:rsidR="005B5426" w:rsidRDefault="005B5426" w:rsidP="005B5426">
      <w:pPr>
        <w:ind w:firstLine="567"/>
        <w:jc w:val="center"/>
        <w:rPr>
          <w:b/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Для восстанавливаемой системы наряду с показателями, характеризующими ее отдельные состояния, вводятся комплексные показатели, характеризующие восстанавливаемый объе</w:t>
      </w:r>
      <w:proofErr w:type="gramStart"/>
      <w:r>
        <w:rPr>
          <w:sz w:val="24"/>
        </w:rPr>
        <w:t>кт с дв</w:t>
      </w:r>
      <w:proofErr w:type="gramEnd"/>
      <w:r>
        <w:rPr>
          <w:sz w:val="24"/>
        </w:rPr>
        <w:t>ух и более сторон: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numPr>
          <w:ilvl w:val="0"/>
          <w:numId w:val="1"/>
        </w:numPr>
        <w:tabs>
          <w:tab w:val="clear" w:pos="360"/>
          <w:tab w:val="num" w:pos="851"/>
        </w:tabs>
        <w:ind w:firstLine="207"/>
        <w:jc w:val="both"/>
        <w:rPr>
          <w:sz w:val="24"/>
        </w:rPr>
      </w:pPr>
      <w:r>
        <w:rPr>
          <w:sz w:val="24"/>
        </w:rPr>
        <w:t>Математическое ожидание длительности цикла работы объекта: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pStyle w:val="2"/>
        <w:tabs>
          <w:tab w:val="clear" w:pos="0"/>
        </w:tabs>
      </w:pPr>
      <w:r>
        <w:tab/>
      </w:r>
      <w:r>
        <w:tab/>
      </w:r>
      <w:r>
        <w:tab/>
      </w:r>
      <w:proofErr w:type="spellStart"/>
      <w:r>
        <w:t>Тцикла</w:t>
      </w:r>
      <w:proofErr w:type="spellEnd"/>
      <w:proofErr w:type="gramStart"/>
      <w:r>
        <w:t xml:space="preserve"> = Т</w:t>
      </w:r>
      <w:proofErr w:type="gramEnd"/>
      <w:r>
        <w:t xml:space="preserve"> + </w:t>
      </w:r>
      <w:proofErr w:type="spellStart"/>
      <w:r>
        <w:t>Тв</w:t>
      </w:r>
      <w:proofErr w:type="spellEnd"/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(3.71)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t>Т - среднее время наработки до отказа объекта (элемента);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spellEnd"/>
      <w:r>
        <w:rPr>
          <w:sz w:val="24"/>
        </w:rPr>
        <w:t xml:space="preserve"> - среднее время восстановления объекта (элемента).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Частота появления отказов объекта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6"/>
          <w:sz w:val="24"/>
        </w:rPr>
        <w:object w:dxaOrig="1240" w:dyaOrig="660">
          <v:shape id="_x0000_i1059" type="#_x0000_t75" style="width:66.75pt;height:35.25pt" o:ole="" fillcolor="window">
            <v:imagedata r:id="rId75" o:title=""/>
          </v:shape>
          <o:OLEObject Type="Embed" ProgID="Equation.2" ShapeID="_x0000_i1059" DrawAspect="Content" ObjectID="_1577009853" r:id="rId76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(3.72)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Коэффициент готовности, «Кг» - вероятность того, что объект работоспособен в произвольный момент времени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3120" w:dyaOrig="680">
          <v:shape id="_x0000_i1060" type="#_x0000_t75" style="width:181.5pt;height:39.75pt" o:ole="" fillcolor="window">
            <v:imagedata r:id="rId77" o:title=""/>
          </v:shape>
          <o:OLEObject Type="Embed" ProgID="Equation.2" ShapeID="_x0000_i1060" DrawAspect="Content" ObjectID="_1577009854" r:id="rId7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(3.73)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Коэффициент готовности имеет смысл </w:t>
      </w:r>
      <w:proofErr w:type="spellStart"/>
      <w:r>
        <w:rPr>
          <w:sz w:val="24"/>
        </w:rPr>
        <w:t>надежностного</w:t>
      </w:r>
      <w:proofErr w:type="spellEnd"/>
      <w:r>
        <w:rPr>
          <w:sz w:val="24"/>
        </w:rPr>
        <w:t xml:space="preserve"> коэффициента полезного действия, т.к. числитель представляет полезную составляющую, а знаменатель общие затраты времени.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Коэффициент «КГ» оценивает эксплуатационные качества объекта и квалификацию обслуживающего персонала, характеризует готовность объекта (элемента) к работе. Его недостатком является то, что по нему нельзя судить о времени непрерывной работы объекта без отказов.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Статистическая оценка коэффициента «КГ»: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60"/>
          <w:sz w:val="24"/>
        </w:rPr>
        <w:object w:dxaOrig="1860" w:dyaOrig="1320">
          <v:shape id="_x0000_i1061" type="#_x0000_t75" style="width:110.25pt;height:78pt" o:ole="" fillcolor="window">
            <v:imagedata r:id="rId79" o:title=""/>
          </v:shape>
          <o:OLEObject Type="Embed" ProgID="Equation.3" ShapeID="_x0000_i1061" DrawAspect="Content" ObjectID="_1577009855" r:id="rId80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(3.74)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proofErr w:type="gram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i</w:t>
      </w:r>
      <w:proofErr w:type="spellEnd"/>
      <w:proofErr w:type="gramEnd"/>
      <w:r w:rsidRPr="00F516EB">
        <w:rPr>
          <w:sz w:val="24"/>
        </w:rPr>
        <w:t xml:space="preserve"> - </w:t>
      </w:r>
      <w:r>
        <w:rPr>
          <w:sz w:val="24"/>
        </w:rPr>
        <w:t>время безотказной работы объекта (элемента) ЭС;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t</w:t>
      </w:r>
      <w:r>
        <w:rPr>
          <w:sz w:val="24"/>
          <w:vertAlign w:val="subscript"/>
        </w:rPr>
        <w:t>в</w:t>
      </w:r>
      <w:r>
        <w:rPr>
          <w:sz w:val="24"/>
          <w:vertAlign w:val="subscript"/>
          <w:lang w:val="en-US"/>
        </w:rPr>
        <w:t>i</w:t>
      </w:r>
      <w:proofErr w:type="gramEnd"/>
      <w:r w:rsidRPr="00F516EB">
        <w:rPr>
          <w:sz w:val="24"/>
        </w:rPr>
        <w:t xml:space="preserve"> - </w:t>
      </w:r>
      <w:r>
        <w:rPr>
          <w:sz w:val="24"/>
        </w:rPr>
        <w:t>время восстановления элемента ЭС;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</w:rPr>
        <w:t xml:space="preserve"> - </w:t>
      </w:r>
      <w:proofErr w:type="gramStart"/>
      <w:r>
        <w:rPr>
          <w:sz w:val="24"/>
        </w:rPr>
        <w:t>число</w:t>
      </w:r>
      <w:proofErr w:type="gramEnd"/>
      <w:r>
        <w:rPr>
          <w:sz w:val="24"/>
        </w:rPr>
        <w:t xml:space="preserve"> отказов объекта (элемента) ЭС.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numPr>
          <w:ilvl w:val="0"/>
          <w:numId w:val="4"/>
        </w:numPr>
        <w:tabs>
          <w:tab w:val="clear" w:pos="360"/>
          <w:tab w:val="num" w:pos="987"/>
        </w:tabs>
        <w:ind w:left="987"/>
        <w:jc w:val="both"/>
        <w:rPr>
          <w:sz w:val="24"/>
        </w:rPr>
      </w:pPr>
      <w:r>
        <w:rPr>
          <w:sz w:val="24"/>
        </w:rPr>
        <w:lastRenderedPageBreak/>
        <w:t>Коэффициент неготовности (вынужденного простоя) - вероятность того, что объект неработоспособен в произвольный момент времени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3860" w:dyaOrig="680">
          <v:shape id="_x0000_i1062" type="#_x0000_t75" style="width:232.5pt;height:41.25pt" o:ole="" fillcolor="window">
            <v:imagedata r:id="rId81" o:title=""/>
          </v:shape>
          <o:OLEObject Type="Embed" ProgID="Equation.3" ShapeID="_x0000_i1062" DrawAspect="Content" ObjectID="_1577009856" r:id="rId82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(3.75)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Статистическая оценка «</w:t>
      </w:r>
      <w:proofErr w:type="spellStart"/>
      <w:r>
        <w:rPr>
          <w:sz w:val="24"/>
        </w:rPr>
        <w:t>Кн</w:t>
      </w:r>
      <w:proofErr w:type="spellEnd"/>
      <w:r>
        <w:rPr>
          <w:sz w:val="24"/>
        </w:rPr>
        <w:t>»: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60"/>
          <w:sz w:val="24"/>
        </w:rPr>
        <w:object w:dxaOrig="2000" w:dyaOrig="1359">
          <v:shape id="_x0000_i1063" type="#_x0000_t75" style="width:110.25pt;height:75.75pt" o:ole="" fillcolor="window">
            <v:imagedata r:id="rId83" o:title=""/>
          </v:shape>
          <o:OLEObject Type="Embed" ProgID="Equation.2" ShapeID="_x0000_i1063" DrawAspect="Content" ObjectID="_1577009857" r:id="rId84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(3.76)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При этом: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0"/>
          <w:sz w:val="24"/>
        </w:rPr>
        <w:object w:dxaOrig="1300" w:dyaOrig="320">
          <v:shape id="_x0000_i1064" type="#_x0000_t75" style="width:95.25pt;height:23.25pt" o:ole="" fillcolor="window">
            <v:imagedata r:id="rId85" o:title=""/>
          </v:shape>
          <o:OLEObject Type="Embed" ProgID="Equation.2" ShapeID="_x0000_i1064" DrawAspect="Content" ObjectID="_1577009858" r:id="rId86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(3.77)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Вероятности работоспособного состояния объекта и состояния восстановления для переменного (</w:t>
      </w:r>
      <w:proofErr w:type="spellStart"/>
      <w:r>
        <w:rPr>
          <w:sz w:val="24"/>
        </w:rPr>
        <w:t>алтернирующего</w:t>
      </w:r>
      <w:proofErr w:type="spellEnd"/>
      <w:r>
        <w:rPr>
          <w:sz w:val="24"/>
        </w:rPr>
        <w:t>) процесса восстановления с экспоненциальным распределением длительности состояний определяются из выражений: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left="1440" w:firstLine="720"/>
        <w:jc w:val="both"/>
        <w:rPr>
          <w:sz w:val="24"/>
        </w:rPr>
      </w:pPr>
      <w:r>
        <w:rPr>
          <w:position w:val="-28"/>
          <w:sz w:val="24"/>
        </w:rPr>
        <w:object w:dxaOrig="2799" w:dyaOrig="660">
          <v:shape id="_x0000_i1065" type="#_x0000_t75" style="width:163.5pt;height:39pt" o:ole="" fillcolor="window">
            <v:imagedata r:id="rId87" o:title=""/>
          </v:shape>
          <o:OLEObject Type="Embed" ProgID="Equation.3" ShapeID="_x0000_i1065" DrawAspect="Content" ObjectID="_1577009859" r:id="rId88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(3.78)</w:t>
      </w:r>
    </w:p>
    <w:p w:rsidR="005B5426" w:rsidRDefault="005B5426" w:rsidP="005B5426">
      <w:pPr>
        <w:ind w:left="1440"/>
        <w:jc w:val="both"/>
        <w:rPr>
          <w:sz w:val="24"/>
        </w:rPr>
      </w:pPr>
      <w:r>
        <w:rPr>
          <w:sz w:val="24"/>
        </w:rPr>
        <w:tab/>
      </w:r>
      <w:r>
        <w:rPr>
          <w:position w:val="-28"/>
          <w:sz w:val="24"/>
        </w:rPr>
        <w:object w:dxaOrig="2880" w:dyaOrig="660">
          <v:shape id="_x0000_i1066" type="#_x0000_t75" style="width:176.25pt;height:40.5pt" o:ole="" fillcolor="window">
            <v:imagedata r:id="rId89" o:title=""/>
          </v:shape>
          <o:OLEObject Type="Embed" ProgID="Equation.3" ShapeID="_x0000_i1066" DrawAspect="Content" ObjectID="_1577009860" r:id="rId90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(3.79)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r>
        <w:rPr>
          <w:sz w:val="24"/>
        </w:rPr>
        <w:t>Рр</w:t>
      </w:r>
      <w:proofErr w:type="spellEnd"/>
      <w:r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 xml:space="preserve">) - вероятность </w:t>
      </w:r>
      <w:r>
        <w:rPr>
          <w:sz w:val="24"/>
          <w:u w:val="single"/>
        </w:rPr>
        <w:t>р</w:t>
      </w:r>
      <w:r>
        <w:rPr>
          <w:sz w:val="24"/>
        </w:rPr>
        <w:t>аботоспособного состояния объекта (элемента),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r>
        <w:rPr>
          <w:sz w:val="24"/>
        </w:rPr>
        <w:t>Рв</w:t>
      </w:r>
      <w:proofErr w:type="spellEnd"/>
      <w:r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 xml:space="preserve">) - вероятность состояния </w:t>
      </w:r>
      <w:r>
        <w:rPr>
          <w:sz w:val="24"/>
          <w:u w:val="single"/>
        </w:rPr>
        <w:t>в</w:t>
      </w:r>
      <w:r>
        <w:rPr>
          <w:sz w:val="24"/>
        </w:rPr>
        <w:t>осстановления объекта,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sym w:font="Symbol" w:char="F06D"/>
      </w:r>
      <w:r>
        <w:rPr>
          <w:sz w:val="24"/>
        </w:rPr>
        <w:t xml:space="preserve"> - интенсивность восстановления объекта,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sym w:font="Symbol" w:char="F06C"/>
      </w:r>
      <w:r>
        <w:rPr>
          <w:sz w:val="24"/>
        </w:rPr>
        <w:t xml:space="preserve"> - интенсивность отказов объекта.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Коэффициенты готовности и неготовности можно рассматривать как предел </w:t>
      </w:r>
      <w:proofErr w:type="spellStart"/>
      <w:r>
        <w:rPr>
          <w:sz w:val="24"/>
        </w:rPr>
        <w:t>Рр</w:t>
      </w:r>
      <w:proofErr w:type="spellEnd"/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и </w:t>
      </w:r>
      <w:proofErr w:type="spellStart"/>
      <w:r>
        <w:rPr>
          <w:sz w:val="24"/>
        </w:rPr>
        <w:t>Рв</w:t>
      </w:r>
      <w:proofErr w:type="spellEnd"/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) </w:t>
      </w:r>
      <w:r>
        <w:rPr>
          <w:sz w:val="24"/>
        </w:rPr>
        <w:t xml:space="preserve">при </w:t>
      </w:r>
      <w:r>
        <w:rPr>
          <w:sz w:val="24"/>
          <w:lang w:val="en-US"/>
        </w:rPr>
        <w:t>t</w:t>
      </w:r>
      <w:r>
        <w:rPr>
          <w:sz w:val="24"/>
          <w:lang w:val="en-US"/>
        </w:rPr>
        <w:sym w:font="Symbol" w:char="F0AE"/>
      </w:r>
      <w:r>
        <w:rPr>
          <w:sz w:val="24"/>
          <w:lang w:val="en-US"/>
        </w:rPr>
        <w:sym w:font="Symbol" w:char="F0A5"/>
      </w:r>
      <w:r>
        <w:rPr>
          <w:sz w:val="24"/>
        </w:rPr>
        <w:t>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Отсюда следует: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2220" w:dyaOrig="680">
          <v:shape id="_x0000_i1067" type="#_x0000_t75" style="width:129pt;height:39.75pt" o:ole="" fillcolor="window">
            <v:imagedata r:id="rId91" o:title=""/>
          </v:shape>
          <o:OLEObject Type="Embed" ProgID="Equation.2" ShapeID="_x0000_i1067" DrawAspect="Content" ObjectID="_1577009861" r:id="rId92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(3.80)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2340" w:dyaOrig="680">
          <v:shape id="_x0000_i1068" type="#_x0000_t75" style="width:135pt;height:38.25pt" o:ole="" fillcolor="window">
            <v:imagedata r:id="rId93" o:title=""/>
          </v:shape>
          <o:OLEObject Type="Embed" ProgID="Equation.3" ShapeID="_x0000_i1068" DrawAspect="Content" ObjectID="_1577009862" r:id="rId94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(3.81)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Величина </w:t>
      </w:r>
      <w:r>
        <w:rPr>
          <w:position w:val="-10"/>
          <w:sz w:val="24"/>
        </w:rPr>
        <w:object w:dxaOrig="1620" w:dyaOrig="320">
          <v:shape id="_x0000_i1069" type="#_x0000_t75" style="width:81pt;height:15.75pt" o:ole="">
            <v:imagedata r:id="rId95" o:title=""/>
          </v:shape>
          <o:OLEObject Type="Embed" ProgID="Equation.2" ShapeID="_x0000_i1069" DrawAspect="Content" ObjectID="_1577009863" r:id="rId96"/>
        </w:object>
      </w:r>
      <w:r>
        <w:rPr>
          <w:sz w:val="24"/>
        </w:rPr>
        <w:t xml:space="preserve"> - скорее математическая, чем физическая, т.к. зависит от математического параметра «</w:t>
      </w:r>
      <w:r>
        <w:rPr>
          <w:sz w:val="24"/>
        </w:rPr>
        <w:sym w:font="Symbol" w:char="F06C"/>
      </w:r>
      <w:r>
        <w:rPr>
          <w:sz w:val="24"/>
        </w:rPr>
        <w:t xml:space="preserve">». Однако принимая во внимание, что </w:t>
      </w:r>
      <w:r>
        <w:rPr>
          <w:position w:val="-10"/>
          <w:sz w:val="24"/>
        </w:rPr>
        <w:object w:dxaOrig="620" w:dyaOrig="320">
          <v:shape id="_x0000_i1070" type="#_x0000_t75" style="width:30.75pt;height:15.75pt" o:ole="">
            <v:imagedata r:id="rId97" o:title=""/>
          </v:shape>
          <o:OLEObject Type="Embed" ProgID="Equation.2" ShapeID="_x0000_i1070" DrawAspect="Content" ObjectID="_1577009864" r:id="rId98"/>
        </w:object>
      </w:r>
      <w:r w:rsidRPr="00F516EB">
        <w:rPr>
          <w:sz w:val="24"/>
        </w:rPr>
        <w:t xml:space="preserve"> </w:t>
      </w:r>
      <w:r>
        <w:rPr>
          <w:sz w:val="24"/>
        </w:rPr>
        <w:t>(частоте появления отказов), можно считать, что «</w:t>
      </w:r>
      <w:r>
        <w:rPr>
          <w:sz w:val="24"/>
        </w:rPr>
        <w:sym w:font="Symbol" w:char="F067"/>
      </w:r>
      <w:r>
        <w:rPr>
          <w:sz w:val="24"/>
        </w:rPr>
        <w:t>» определяет суммарную длительность простоя системы, отнесенную к единице времени (год) или относительную длительность простоя.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140" w:dyaOrig="680">
          <v:shape id="_x0000_i1071" type="#_x0000_t75" style="width:68.25pt;height:40.5pt" o:ole="" fillcolor="window">
            <v:imagedata r:id="rId99" o:title=""/>
          </v:shape>
          <o:OLEObject Type="Embed" ProgID="Equation.2" ShapeID="_x0000_i1071" DrawAspect="Content" ObjectID="_1577009865" r:id="rId100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position w:val="-28"/>
          <w:sz w:val="24"/>
        </w:rPr>
        <w:object w:dxaOrig="1160" w:dyaOrig="680">
          <v:shape id="_x0000_i1072" type="#_x0000_t75" style="width:69pt;height:40.5pt" o:ole="" fillcolor="window">
            <v:imagedata r:id="rId101" o:title=""/>
          </v:shape>
          <o:OLEObject Type="Embed" ProgID="Equation.2" ShapeID="_x0000_i1072" DrawAspect="Content" ObjectID="_1577009866" r:id="rId102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position w:val="-28"/>
          <w:sz w:val="24"/>
        </w:rPr>
        <w:object w:dxaOrig="840" w:dyaOrig="680">
          <v:shape id="_x0000_i1073" type="#_x0000_t75" style="width:52.5pt;height:42.75pt" o:ole="" fillcolor="window">
            <v:imagedata r:id="rId103" o:title=""/>
          </v:shape>
          <o:OLEObject Type="Embed" ProgID="Equation.2" ShapeID="_x0000_i1073" DrawAspect="Content" ObjectID="_1577009867" r:id="rId104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(3.82)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Частота появления отказов: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54"/>
          <w:sz w:val="24"/>
        </w:rPr>
        <w:object w:dxaOrig="2659" w:dyaOrig="940">
          <v:shape id="_x0000_i1074" type="#_x0000_t75" style="width:150.75pt;height:54pt" o:ole="" fillcolor="window">
            <v:imagedata r:id="rId105" o:title=""/>
          </v:shape>
          <o:OLEObject Type="Embed" ProgID="Equation.2" ShapeID="_x0000_i1074" DrawAspect="Content" ObjectID="_1577009868" r:id="rId106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(3.83)</w:t>
      </w:r>
    </w:p>
    <w:p w:rsidR="005B5426" w:rsidRDefault="005B5426" w:rsidP="005B5426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Коэффициент оперативной готовности К</w:t>
      </w:r>
      <w:r>
        <w:rPr>
          <w:sz w:val="24"/>
          <w:vertAlign w:val="subscript"/>
        </w:rPr>
        <w:t>ОГ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, </w:t>
      </w:r>
      <w:r>
        <w:rPr>
          <w:sz w:val="24"/>
          <w:lang w:val="en-US"/>
        </w:rPr>
        <w:sym w:font="Symbol" w:char="F074"/>
      </w:r>
      <w:r w:rsidRPr="00F516EB">
        <w:rPr>
          <w:sz w:val="24"/>
        </w:rPr>
        <w:t xml:space="preserve">) - </w:t>
      </w:r>
      <w:r>
        <w:rPr>
          <w:sz w:val="24"/>
        </w:rPr>
        <w:t xml:space="preserve">вероятность того, что объект (элемент) будет работоспособен в произвольный момент времени </w:t>
      </w:r>
      <w:r w:rsidRPr="00F516EB">
        <w:rPr>
          <w:sz w:val="24"/>
        </w:rPr>
        <w:t>”</w:t>
      </w:r>
      <w:r>
        <w:rPr>
          <w:sz w:val="24"/>
          <w:lang w:val="en-US"/>
        </w:rPr>
        <w:t>t</w:t>
      </w:r>
      <w:r w:rsidRPr="00F516EB">
        <w:rPr>
          <w:sz w:val="24"/>
        </w:rPr>
        <w:t>”</w:t>
      </w:r>
      <w:r>
        <w:rPr>
          <w:sz w:val="24"/>
        </w:rPr>
        <w:t xml:space="preserve"> и безотказно проработает заданное время «</w:t>
      </w:r>
      <w:r>
        <w:rPr>
          <w:sz w:val="24"/>
          <w:lang w:val="en-US"/>
        </w:rPr>
        <w:sym w:font="Symbol" w:char="F074"/>
      </w:r>
      <w:r>
        <w:rPr>
          <w:sz w:val="24"/>
        </w:rPr>
        <w:t>» в аварийных условиях.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</w:t>
      </w:r>
      <w:r>
        <w:rPr>
          <w:sz w:val="24"/>
          <w:vertAlign w:val="subscript"/>
        </w:rPr>
        <w:t>ОГ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,</w:t>
      </w:r>
      <w:r>
        <w:rPr>
          <w:sz w:val="24"/>
          <w:lang w:val="en-US"/>
        </w:rPr>
        <w:sym w:font="Symbol" w:char="F074"/>
      </w:r>
      <w:r w:rsidRPr="00F516EB">
        <w:rPr>
          <w:sz w:val="24"/>
        </w:rPr>
        <w:t>)</w:t>
      </w:r>
      <w:r>
        <w:rPr>
          <w:sz w:val="24"/>
        </w:rPr>
        <w:t xml:space="preserve"> = К</w:t>
      </w:r>
      <w:r>
        <w:rPr>
          <w:sz w:val="24"/>
          <w:vertAlign w:val="subscript"/>
        </w:rPr>
        <w:t>Г</w:t>
      </w:r>
      <w:r>
        <w:rPr>
          <w:sz w:val="24"/>
        </w:rPr>
        <w:t>(</w:t>
      </w:r>
      <w:r>
        <w:rPr>
          <w:sz w:val="24"/>
          <w:lang w:val="en-US"/>
        </w:rPr>
        <w:t>t</w:t>
      </w:r>
      <w:r>
        <w:rPr>
          <w:sz w:val="24"/>
        </w:rPr>
        <w:t xml:space="preserve">)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(</w:t>
      </w:r>
      <w:r>
        <w:rPr>
          <w:sz w:val="24"/>
          <w:lang w:val="en-US"/>
        </w:rPr>
        <w:sym w:font="Symbol" w:char="F074"/>
      </w:r>
      <w:r>
        <w:rPr>
          <w:sz w:val="24"/>
        </w:rPr>
        <w:t>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(3.84)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Коэффициент «К</w:t>
      </w:r>
      <w:r>
        <w:rPr>
          <w:sz w:val="24"/>
          <w:vertAlign w:val="subscript"/>
        </w:rPr>
        <w:t>ОГ</w:t>
      </w:r>
      <w:r>
        <w:rPr>
          <w:sz w:val="24"/>
        </w:rPr>
        <w:t>» позволяет оценить надежность оборудования в аварийный период.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Коэффициент технического использования (элемента, системы), характеризует продолжительность времени работы: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3120" w:dyaOrig="680">
          <v:shape id="_x0000_i1075" type="#_x0000_t75" style="width:188.25pt;height:41.25pt" o:ole="" fillcolor="window">
            <v:imagedata r:id="rId107" o:title=""/>
          </v:shape>
          <o:OLEObject Type="Embed" ProgID="Equation.2" ShapeID="_x0000_i1075" DrawAspect="Content" ObjectID="_1577009869" r:id="rId10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(3.85)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РАБ</w:t>
      </w:r>
      <w:r>
        <w:rPr>
          <w:sz w:val="24"/>
        </w:rPr>
        <w:t xml:space="preserve"> - время нахождения элемента (системы, объекта) в работе;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РЕЗ</w:t>
      </w:r>
      <w:r>
        <w:rPr>
          <w:sz w:val="24"/>
        </w:rPr>
        <w:t xml:space="preserve"> - время нахождения элемента (системы, объекта) в резерве;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АВ</w:t>
      </w:r>
      <w:r>
        <w:rPr>
          <w:sz w:val="24"/>
        </w:rPr>
        <w:t xml:space="preserve"> - время нахождения элемента (системы, объекта) в аварийном простое;</w:t>
      </w:r>
    </w:p>
    <w:p w:rsidR="005B5426" w:rsidRDefault="005B5426" w:rsidP="005B5426">
      <w:pPr>
        <w:ind w:firstLine="993"/>
        <w:jc w:val="both"/>
        <w:rPr>
          <w:b/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>ПР</w:t>
      </w:r>
      <w:r>
        <w:rPr>
          <w:sz w:val="24"/>
        </w:rPr>
        <w:t xml:space="preserve"> - время нахождения элемента (системы, объекта) в плановом ремонте.</w:t>
      </w:r>
    </w:p>
    <w:p w:rsidR="005B5426" w:rsidRDefault="005B5426" w:rsidP="005B5426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3.5 Показатели надежности системы, состоящей из независимых элементов</w:t>
      </w:r>
    </w:p>
    <w:p w:rsidR="005B5426" w:rsidRDefault="005B5426" w:rsidP="005B5426">
      <w:pPr>
        <w:ind w:firstLine="567"/>
        <w:jc w:val="center"/>
        <w:rPr>
          <w:b/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Всякая система характеризуется безотказностью и ремонтопригодностью. В качестве основной характеристики безотказности системы служит </w:t>
      </w:r>
      <w:r>
        <w:rPr>
          <w:b/>
          <w:i/>
          <w:sz w:val="24"/>
          <w:u w:val="single"/>
        </w:rPr>
        <w:t>функция надежности</w:t>
      </w:r>
      <w:r>
        <w:rPr>
          <w:sz w:val="24"/>
        </w:rPr>
        <w:t>, которая представляет собой вероятность безотказной работы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некоторого времени «</w:t>
      </w:r>
      <w:r>
        <w:rPr>
          <w:sz w:val="24"/>
          <w:lang w:val="en-US"/>
        </w:rPr>
        <w:t>t</w:t>
      </w:r>
      <w:r>
        <w:rPr>
          <w:sz w:val="24"/>
        </w:rPr>
        <w:t>».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Пусть система состоит из элементов функции надежности которых обозначим через р</w:t>
      </w:r>
      <w:proofErr w:type="gramStart"/>
      <w:r w:rsidRPr="00F516EB">
        <w:rPr>
          <w:sz w:val="18"/>
          <w:vertAlign w:val="subscript"/>
        </w:rPr>
        <w:t>1</w:t>
      </w:r>
      <w:proofErr w:type="gramEnd"/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), р</w:t>
      </w:r>
      <w:r w:rsidRPr="00F516EB">
        <w:rPr>
          <w:sz w:val="18"/>
          <w:vertAlign w:val="subscript"/>
        </w:rPr>
        <w:t>2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),...,р</w:t>
      </w:r>
      <w:r>
        <w:rPr>
          <w:sz w:val="24"/>
          <w:vertAlign w:val="subscript"/>
          <w:lang w:val="en-US"/>
        </w:rPr>
        <w:t>n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).</w:t>
      </w:r>
      <w:r>
        <w:rPr>
          <w:sz w:val="24"/>
        </w:rPr>
        <w:t xml:space="preserve"> Т.к. эти элементы - </w:t>
      </w:r>
      <w:r>
        <w:rPr>
          <w:b/>
          <w:i/>
          <w:sz w:val="24"/>
          <w:u w:val="single"/>
        </w:rPr>
        <w:t>независимые</w:t>
      </w:r>
      <w:r>
        <w:rPr>
          <w:sz w:val="24"/>
        </w:rPr>
        <w:t>, то вероятность безотказной работы системы: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2"/>
          <w:sz w:val="24"/>
        </w:rPr>
        <w:object w:dxaOrig="2620" w:dyaOrig="360">
          <v:shape id="_x0000_i1076" type="#_x0000_t75" style="width:131.25pt;height:18pt" o:ole="" fillcolor="window">
            <v:imagedata r:id="rId109" o:title=""/>
          </v:shape>
          <o:OLEObject Type="Embed" ProgID="Equation.3" ShapeID="_x0000_i1076" DrawAspect="Content" ObjectID="_1577009870" r:id="rId110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(3.86)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b/>
          <w:sz w:val="24"/>
        </w:rPr>
      </w:pPr>
      <w:r>
        <w:rPr>
          <w:sz w:val="24"/>
        </w:rPr>
        <w:t>Если функции надежности элементов имеют экспоненциальное распределение с постоянными интенсивностями отказов, то: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4780" w:dyaOrig="680">
          <v:shape id="_x0000_i1077" type="#_x0000_t75" style="width:279pt;height:39.75pt" o:ole="" fillcolor="window">
            <v:imagedata r:id="rId111" o:title=""/>
          </v:shape>
          <o:OLEObject Type="Embed" ProgID="Equation.3" ShapeID="_x0000_i1077" DrawAspect="Content" ObjectID="_1577009871" r:id="rId112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(3.87)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Одной из важнейших характеристик безотказности системы (элемента) является среднее время ее жизни: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position w:val="-32"/>
          <w:sz w:val="24"/>
        </w:rPr>
        <w:object w:dxaOrig="4980" w:dyaOrig="760">
          <v:shape id="_x0000_i1078" type="#_x0000_t75" style="width:4in;height:45pt" o:ole="" fillcolor="window">
            <v:imagedata r:id="rId113" o:title=""/>
          </v:shape>
          <o:OLEObject Type="Embed" ProgID="Equation.3" ShapeID="_x0000_i1078" DrawAspect="Content" ObjectID="_1577009872" r:id="rId114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(3.88)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Среднее время жизни системы или наработка ее на отказ равна: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760" w:dyaOrig="620">
          <v:shape id="_x0000_i1079" type="#_x0000_t75" style="width:45pt;height:36pt" o:ole="" fillcolor="window">
            <v:imagedata r:id="rId115" o:title=""/>
          </v:shape>
          <o:OLEObject Type="Embed" ProgID="Equation.2" ShapeID="_x0000_i1079" DrawAspect="Content" ObjectID="_1577009873" r:id="rId116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(3.89)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left="1560" w:hanging="567"/>
        <w:jc w:val="both"/>
        <w:rPr>
          <w:sz w:val="24"/>
        </w:rPr>
      </w:pPr>
      <w:r>
        <w:rPr>
          <w:sz w:val="24"/>
        </w:rPr>
        <w:t>Т - суммарная наработка системы, полученная по результатам испытаний или эксплуатации;</w:t>
      </w:r>
    </w:p>
    <w:p w:rsidR="005B5426" w:rsidRDefault="005B5426" w:rsidP="005B5426">
      <w:pPr>
        <w:ind w:left="1560" w:hanging="567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</w:rPr>
        <w:t xml:space="preserve"> - </w:t>
      </w:r>
      <w:proofErr w:type="gramStart"/>
      <w:r>
        <w:rPr>
          <w:sz w:val="24"/>
        </w:rPr>
        <w:t>суммарное</w:t>
      </w:r>
      <w:proofErr w:type="gramEnd"/>
      <w:r>
        <w:rPr>
          <w:sz w:val="24"/>
        </w:rPr>
        <w:t xml:space="preserve"> число отказов, зафиксированное в процессе испытаний или эксплуатации.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В качестве основной характеристики ремонтопригодности </w:t>
      </w:r>
      <w:r>
        <w:rPr>
          <w:b/>
          <w:i/>
          <w:sz w:val="24"/>
          <w:u w:val="single"/>
        </w:rPr>
        <w:t>служит среднее время восстановления системы</w:t>
      </w:r>
      <w:r>
        <w:rPr>
          <w:sz w:val="24"/>
        </w:rPr>
        <w:t>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1760" w:dyaOrig="760">
          <v:shape id="_x0000_i1080" type="#_x0000_t75" style="width:105.75pt;height:46.5pt" o:ole="" fillcolor="window">
            <v:imagedata r:id="rId117" o:title=""/>
          </v:shape>
          <o:OLEObject Type="Embed" ProgID="Equation.2" ShapeID="_x0000_i1080" DrawAspect="Content" ObjectID="_1577009874" r:id="rId11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(3.90)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= </w:t>
      </w:r>
      <w:proofErr w:type="gramStart"/>
      <w:r>
        <w:rPr>
          <w:sz w:val="24"/>
          <w:lang w:val="en-US"/>
        </w:rPr>
        <w:t>F</w:t>
      </w:r>
      <w:proofErr w:type="gramEnd"/>
      <w:r w:rsidRPr="00F516EB">
        <w:rPr>
          <w:sz w:val="24"/>
          <w:vertAlign w:val="subscript"/>
        </w:rPr>
        <w:t>в</w:t>
      </w:r>
      <w:r w:rsidRPr="00F516EB">
        <w:rPr>
          <w:sz w:val="24"/>
        </w:rPr>
        <w:t>(</w:t>
      </w:r>
      <w:r>
        <w:rPr>
          <w:sz w:val="24"/>
          <w:lang w:val="en-US"/>
        </w:rPr>
        <w:t>t</w:t>
      </w:r>
      <w:r w:rsidRPr="00F516EB">
        <w:rPr>
          <w:sz w:val="24"/>
        </w:rPr>
        <w:t xml:space="preserve">) </w:t>
      </w:r>
      <w:r>
        <w:rPr>
          <w:sz w:val="24"/>
        </w:rPr>
        <w:t>– функция</w:t>
      </w:r>
      <w:r w:rsidRPr="00F516EB">
        <w:rPr>
          <w:sz w:val="24"/>
        </w:rPr>
        <w:t xml:space="preserve"> </w:t>
      </w:r>
      <w:r>
        <w:rPr>
          <w:sz w:val="24"/>
        </w:rPr>
        <w:t>распределения времени восстановления.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Для случая пуассоновского потока восстановления имеем: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2740" w:dyaOrig="740">
          <v:shape id="_x0000_i1081" type="#_x0000_t75" style="width:176.25pt;height:47.25pt" o:ole="" fillcolor="window">
            <v:imagedata r:id="rId119" o:title=""/>
          </v:shape>
          <o:OLEObject Type="Embed" ProgID="Equation.2" ShapeID="_x0000_i1081" DrawAspect="Content" ObjectID="_1577009875" r:id="rId120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(3.91)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lastRenderedPageBreak/>
        <w:sym w:font="Symbol" w:char="F06C"/>
      </w:r>
      <w:r>
        <w:rPr>
          <w:sz w:val="24"/>
          <w:vertAlign w:val="subscript"/>
        </w:rPr>
        <w:t>в</w:t>
      </w:r>
      <w:r>
        <w:rPr>
          <w:sz w:val="24"/>
        </w:rPr>
        <w:t xml:space="preserve"> </w:t>
      </w:r>
      <w:r w:rsidRPr="00F516EB">
        <w:rPr>
          <w:sz w:val="24"/>
        </w:rPr>
        <w:t xml:space="preserve">= </w:t>
      </w:r>
      <w:r>
        <w:rPr>
          <w:sz w:val="24"/>
          <w:lang w:val="en-US"/>
        </w:rPr>
        <w:sym w:font="Symbol" w:char="F06D"/>
      </w:r>
      <w:proofErr w:type="gramStart"/>
      <w:r>
        <w:rPr>
          <w:sz w:val="24"/>
          <w:vertAlign w:val="subscript"/>
        </w:rPr>
        <w:t>в</w:t>
      </w:r>
      <w:proofErr w:type="gramEnd"/>
      <w:r w:rsidRPr="00F516EB">
        <w:rPr>
          <w:sz w:val="24"/>
        </w:rPr>
        <w:t xml:space="preserve"> </w:t>
      </w:r>
      <w:r>
        <w:rPr>
          <w:sz w:val="24"/>
        </w:rPr>
        <w:t>– интенсивность восстановления;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t</w:t>
      </w:r>
      <w:r>
        <w:rPr>
          <w:sz w:val="24"/>
        </w:rPr>
        <w:t xml:space="preserve"> - </w:t>
      </w:r>
      <w:proofErr w:type="gramStart"/>
      <w:r>
        <w:rPr>
          <w:sz w:val="24"/>
        </w:rPr>
        <w:t>время</w:t>
      </w:r>
      <w:proofErr w:type="gramEnd"/>
      <w:r>
        <w:rPr>
          <w:sz w:val="24"/>
        </w:rPr>
        <w:t xml:space="preserve"> восстановления.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pStyle w:val="2"/>
        <w:tabs>
          <w:tab w:val="clear" w:pos="0"/>
        </w:tabs>
      </w:pPr>
      <w:r>
        <w:t>Среднее время статистической модели восстановления системы по результатам испытания или эксплуатации: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2240" w:dyaOrig="680">
          <v:shape id="_x0000_i1082" type="#_x0000_t75" style="width:181.5pt;height:54pt" o:ole="" fillcolor="window">
            <v:imagedata r:id="rId121" o:title=""/>
          </v:shape>
          <o:OLEObject Type="Embed" ProgID="Equation.3" ShapeID="_x0000_i1082" DrawAspect="Content" ObjectID="_1577009876" r:id="rId122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(3.92)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m</w:t>
      </w:r>
      <w:r>
        <w:rPr>
          <w:sz w:val="24"/>
          <w:vertAlign w:val="subscript"/>
          <w:lang w:val="en-US"/>
        </w:rPr>
        <w:t>i</w:t>
      </w:r>
      <w:proofErr w:type="gramEnd"/>
      <w:r>
        <w:rPr>
          <w:sz w:val="24"/>
        </w:rPr>
        <w:t xml:space="preserve"> - число отказов </w:t>
      </w:r>
      <w:r>
        <w:rPr>
          <w:sz w:val="24"/>
          <w:lang w:val="en-US"/>
        </w:rPr>
        <w:t>i</w:t>
      </w:r>
      <w:r>
        <w:rPr>
          <w:sz w:val="24"/>
        </w:rPr>
        <w:t xml:space="preserve">-го элемента; </w:t>
      </w:r>
      <w:r>
        <w:rPr>
          <w:sz w:val="24"/>
          <w:lang w:val="en-US"/>
        </w:rPr>
        <w:t>t</w:t>
      </w:r>
      <w:r>
        <w:rPr>
          <w:sz w:val="24"/>
        </w:rPr>
        <w:t>в</w:t>
      </w:r>
      <w:r>
        <w:rPr>
          <w:sz w:val="24"/>
          <w:vertAlign w:val="subscript"/>
          <w:lang w:val="en-US"/>
        </w:rPr>
        <w:t>i</w:t>
      </w:r>
      <w:r>
        <w:rPr>
          <w:sz w:val="24"/>
        </w:rPr>
        <w:t xml:space="preserve"> - время восстановления </w:t>
      </w:r>
      <w:r>
        <w:rPr>
          <w:sz w:val="24"/>
          <w:lang w:val="en-US"/>
        </w:rPr>
        <w:t>i</w:t>
      </w:r>
      <w:r>
        <w:rPr>
          <w:sz w:val="24"/>
        </w:rPr>
        <w:t>-го отказа элемента.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Всякая система характеризуется комплексными показателями надежности, основными из которых являются коэффициенты готовности (</w:t>
      </w:r>
      <w:proofErr w:type="gramStart"/>
      <w:r>
        <w:rPr>
          <w:sz w:val="24"/>
        </w:rPr>
        <w:t>К</w:t>
      </w:r>
      <w:r>
        <w:rPr>
          <w:sz w:val="24"/>
          <w:vertAlign w:val="subscript"/>
        </w:rPr>
        <w:t>Г</w:t>
      </w:r>
      <w:proofErr w:type="gramEnd"/>
      <w:r>
        <w:rPr>
          <w:sz w:val="24"/>
        </w:rPr>
        <w:t>), технического использования (К</w:t>
      </w:r>
      <w:r>
        <w:rPr>
          <w:sz w:val="24"/>
          <w:vertAlign w:val="subscript"/>
        </w:rPr>
        <w:t>ТИ</w:t>
      </w:r>
      <w:r>
        <w:rPr>
          <w:sz w:val="24"/>
        </w:rPr>
        <w:t>), оперативной готовности (К</w:t>
      </w:r>
      <w:r>
        <w:rPr>
          <w:sz w:val="24"/>
          <w:vertAlign w:val="subscript"/>
        </w:rPr>
        <w:t>ОГ</w:t>
      </w:r>
      <w:r>
        <w:rPr>
          <w:sz w:val="24"/>
        </w:rPr>
        <w:t>).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Коэффициент «КГ» характеризует готовность элемента к применению по назначению в произвольный момент времени, кроме планируемых периодов обслуживания. Показатель - комплексный, т.к. зависит от безотказности и ремонтопригодности.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1300" w:dyaOrig="620">
          <v:shape id="_x0000_i1083" type="#_x0000_t75" style="width:83.25pt;height:39pt" o:ole="" fillcolor="window">
            <v:imagedata r:id="rId123" o:title=""/>
          </v:shape>
          <o:OLEObject Type="Embed" ProgID="Equation.2" ShapeID="_x0000_i1083" DrawAspect="Content" ObjectID="_1577009877" r:id="rId124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(3.93)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</w:rPr>
        <w:t>Т - средняя наработка системы (элемента) на отказ;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spellEnd"/>
      <w:r>
        <w:rPr>
          <w:sz w:val="24"/>
        </w:rPr>
        <w:t xml:space="preserve"> - среднее время восстановления отказа.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30"/>
          <w:sz w:val="24"/>
        </w:rPr>
        <w:object w:dxaOrig="3120" w:dyaOrig="760">
          <v:shape id="_x0000_i1084" type="#_x0000_t75" style="width:190.5pt;height:47.25pt" o:ole="" fillcolor="window">
            <v:imagedata r:id="rId125" o:title=""/>
          </v:shape>
          <o:OLEObject Type="Embed" ProgID="Equation.2" ShapeID="_x0000_i1084" DrawAspect="Content" ObjectID="_1577009878" r:id="rId126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(3.94)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S</w:t>
      </w:r>
      <w:r w:rsidRPr="00F516EB">
        <w:rPr>
          <w:sz w:val="24"/>
        </w:rPr>
        <w:t>(</w:t>
      </w:r>
      <w:proofErr w:type="gramEnd"/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- функция распределения времени восстановления;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r>
        <w:rPr>
          <w:sz w:val="24"/>
        </w:rPr>
        <w:t>а</w:t>
      </w:r>
      <w:r>
        <w:rPr>
          <w:sz w:val="24"/>
          <w:vertAlign w:val="subscript"/>
        </w:rPr>
        <w:t>В</w:t>
      </w:r>
      <w:proofErr w:type="spellEnd"/>
      <w:r>
        <w:rPr>
          <w:sz w:val="24"/>
        </w:rPr>
        <w:t xml:space="preserve"> (</w:t>
      </w:r>
      <w:r>
        <w:rPr>
          <w:sz w:val="24"/>
          <w:lang w:val="en-US"/>
        </w:rPr>
        <w:t>t</w:t>
      </w:r>
      <w:r>
        <w:rPr>
          <w:sz w:val="24"/>
        </w:rPr>
        <w:t>) - плотность распределения времени восстановления.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Статистическая оценка показателей надёжности (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  <w:vertAlign w:val="superscript"/>
        </w:rPr>
        <w:t>*</w:t>
      </w:r>
      <w:r>
        <w:rPr>
          <w:sz w:val="24"/>
        </w:rPr>
        <w:t>, Т</w:t>
      </w:r>
      <w:r>
        <w:rPr>
          <w:sz w:val="24"/>
          <w:vertAlign w:val="superscript"/>
        </w:rPr>
        <w:t>*</w:t>
      </w:r>
      <w:r>
        <w:rPr>
          <w:sz w:val="24"/>
        </w:rPr>
        <w:t xml:space="preserve">) составляет величину: 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680" w:dyaOrig="680">
          <v:shape id="_x0000_i1085" type="#_x0000_t75" style="width:133.5pt;height:54pt" o:ole="" fillcolor="window">
            <v:imagedata r:id="rId127" o:title=""/>
          </v:shape>
          <o:OLEObject Type="Embed" ProgID="Equation.3" ShapeID="_x0000_i1085" DrawAspect="Content" ObjectID="_1577009879" r:id="rId12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(3.95)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gramStart"/>
      <w:r>
        <w:rPr>
          <w:sz w:val="24"/>
          <w:lang w:val="en-US"/>
        </w:rPr>
        <w:t>t</w:t>
      </w:r>
      <w:r>
        <w:rPr>
          <w:sz w:val="24"/>
          <w:vertAlign w:val="subscript"/>
        </w:rPr>
        <w:t>в</w:t>
      </w:r>
      <w:r>
        <w:rPr>
          <w:sz w:val="24"/>
          <w:vertAlign w:val="subscript"/>
          <w:lang w:val="en-US"/>
        </w:rPr>
        <w:t>i</w:t>
      </w:r>
      <w:proofErr w:type="gramEnd"/>
      <w:r>
        <w:rPr>
          <w:sz w:val="24"/>
        </w:rPr>
        <w:t xml:space="preserve"> - время восстановления </w:t>
      </w:r>
      <w:r>
        <w:rPr>
          <w:sz w:val="24"/>
          <w:lang w:val="en-US"/>
        </w:rPr>
        <w:t>i</w:t>
      </w:r>
      <w:r>
        <w:rPr>
          <w:sz w:val="24"/>
        </w:rPr>
        <w:t>-го отказа;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</w:rPr>
        <w:t xml:space="preserve"> - </w:t>
      </w:r>
      <w:proofErr w:type="gramStart"/>
      <w:r>
        <w:rPr>
          <w:sz w:val="24"/>
        </w:rPr>
        <w:t>число</w:t>
      </w:r>
      <w:proofErr w:type="gramEnd"/>
      <w:r>
        <w:rPr>
          <w:sz w:val="24"/>
        </w:rPr>
        <w:t xml:space="preserve"> отказов в рассматриваемом промежутке времени.</w:t>
      </w:r>
    </w:p>
    <w:p w:rsidR="005B5426" w:rsidRDefault="005B5426" w:rsidP="005B5426">
      <w:pPr>
        <w:pStyle w:val="5"/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8"/>
          <w:sz w:val="24"/>
        </w:rPr>
        <w:object w:dxaOrig="1200" w:dyaOrig="680">
          <v:shape id="_x0000_i1086" type="#_x0000_t75" style="width:81.75pt;height:46.5pt" o:ole="" fillcolor="window">
            <v:imagedata r:id="rId129" o:title=""/>
          </v:shape>
          <o:OLEObject Type="Embed" ProgID="Equation.3" ShapeID="_x0000_i1086" DrawAspect="Content" ObjectID="_1577009880" r:id="rId130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(3.96)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993"/>
        <w:jc w:val="both"/>
        <w:rPr>
          <w:sz w:val="24"/>
        </w:rPr>
      </w:pPr>
      <w:proofErr w:type="spellStart"/>
      <w:proofErr w:type="gram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i</w:t>
      </w:r>
      <w:proofErr w:type="spellEnd"/>
      <w:proofErr w:type="gramEnd"/>
      <w:r>
        <w:rPr>
          <w:sz w:val="24"/>
        </w:rPr>
        <w:t xml:space="preserve"> - наработка системы до </w:t>
      </w:r>
      <w:r>
        <w:rPr>
          <w:sz w:val="24"/>
          <w:lang w:val="en-US"/>
        </w:rPr>
        <w:t>i</w:t>
      </w:r>
      <w:r>
        <w:rPr>
          <w:sz w:val="24"/>
        </w:rPr>
        <w:t>-го отказа;</w:t>
      </w:r>
    </w:p>
    <w:p w:rsidR="005B5426" w:rsidRDefault="005B5426" w:rsidP="005B5426">
      <w:pPr>
        <w:ind w:firstLine="993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</w:rPr>
        <w:t xml:space="preserve"> - </w:t>
      </w:r>
      <w:proofErr w:type="gramStart"/>
      <w:r>
        <w:rPr>
          <w:sz w:val="24"/>
        </w:rPr>
        <w:t>число</w:t>
      </w:r>
      <w:proofErr w:type="gramEnd"/>
      <w:r>
        <w:rPr>
          <w:sz w:val="24"/>
        </w:rPr>
        <w:t xml:space="preserve"> отказов в интервале суммарной наработки.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b/>
          <w:i/>
          <w:sz w:val="24"/>
          <w:u w:val="single"/>
        </w:rPr>
        <w:t>Коэффициент технического использования, «К</w:t>
      </w:r>
      <w:r>
        <w:rPr>
          <w:b/>
          <w:i/>
          <w:sz w:val="24"/>
          <w:u w:val="single"/>
          <w:vertAlign w:val="subscript"/>
        </w:rPr>
        <w:t>ТИ</w:t>
      </w:r>
      <w:r>
        <w:rPr>
          <w:b/>
          <w:i/>
          <w:sz w:val="24"/>
          <w:u w:val="single"/>
        </w:rPr>
        <w:t>»,</w:t>
      </w:r>
      <w:r>
        <w:rPr>
          <w:sz w:val="24"/>
        </w:rPr>
        <w:t xml:space="preserve"> для независимых элементов ЭС, характеризует долю нахождения элемента в работоспособном состоянии относительно рассматриваемой продолжительности эксплуатации. Этот период должен объединять все виды технического обслуживания и ремонтов.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Коэффициент «</w:t>
      </w:r>
      <w:proofErr w:type="spellStart"/>
      <w:r>
        <w:rPr>
          <w:sz w:val="24"/>
        </w:rPr>
        <w:t>Кти</w:t>
      </w:r>
      <w:proofErr w:type="spellEnd"/>
      <w:r>
        <w:rPr>
          <w:sz w:val="24"/>
        </w:rPr>
        <w:t>» учитывает затраты времени на плановые и внеплановые ремонты: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0"/>
          <w:sz w:val="24"/>
        </w:rPr>
        <w:object w:dxaOrig="2000" w:dyaOrig="320">
          <v:shape id="_x0000_i1087" type="#_x0000_t75" style="width:147.75pt;height:23.25pt" o:ole="" fillcolor="window">
            <v:imagedata r:id="rId131" o:title=""/>
          </v:shape>
          <o:OLEObject Type="Embed" ProgID="Equation.2" ShapeID="_x0000_i1087" DrawAspect="Content" ObjectID="_1577009881" r:id="rId132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(3.97)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26"/>
          <w:sz w:val="24"/>
        </w:rPr>
        <w:object w:dxaOrig="1600" w:dyaOrig="680">
          <v:shape id="_x0000_i1088" type="#_x0000_t75" style="width:105.75pt;height:45pt" o:ole="" fillcolor="window">
            <v:imagedata r:id="rId133" o:title=""/>
          </v:shape>
          <o:OLEObject Type="Embed" ProgID="Equation.2" ShapeID="_x0000_i1088" DrawAspect="Content" ObjectID="_1577009882" r:id="rId134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900" w:dyaOrig="620">
          <v:shape id="_x0000_i1089" type="#_x0000_t75" style="width:54pt;height:36.75pt" o:ole="" fillcolor="window">
            <v:imagedata r:id="rId135" o:title=""/>
          </v:shape>
          <o:OLEObject Type="Embed" ProgID="Equation.2" ShapeID="_x0000_i1089" DrawAspect="Content" ObjectID="_1577009883" r:id="rId136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(3.98)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142"/>
        <w:jc w:val="both"/>
        <w:rPr>
          <w:sz w:val="24"/>
        </w:rPr>
      </w:pPr>
      <w:r>
        <w:rPr>
          <w:sz w:val="24"/>
        </w:rPr>
        <w:t xml:space="preserve">где 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>Тэ - период эксплуатации;</w:t>
      </w:r>
    </w:p>
    <w:p w:rsidR="005B5426" w:rsidRDefault="005B5426" w:rsidP="005B5426">
      <w:pPr>
        <w:ind w:firstLine="567"/>
        <w:jc w:val="both"/>
        <w:rPr>
          <w:sz w:val="24"/>
        </w:rPr>
      </w:pPr>
      <w:proofErr w:type="spellStart"/>
      <w:proofErr w:type="gramStart"/>
      <w:r>
        <w:rPr>
          <w:sz w:val="24"/>
        </w:rPr>
        <w:t>Тр</w:t>
      </w:r>
      <w:proofErr w:type="spellEnd"/>
      <w:proofErr w:type="gramEnd"/>
      <w:r>
        <w:rPr>
          <w:sz w:val="24"/>
        </w:rPr>
        <w:t xml:space="preserve"> - суммарное время на все виды обслуживания за период эксплуатации;</w:t>
      </w:r>
    </w:p>
    <w:p w:rsidR="005B5426" w:rsidRDefault="005B5426" w:rsidP="005B5426">
      <w:pPr>
        <w:ind w:firstLine="567"/>
        <w:jc w:val="both"/>
        <w:rPr>
          <w:sz w:val="24"/>
        </w:rPr>
      </w:pPr>
      <w:proofErr w:type="gramStart"/>
      <w:r>
        <w:rPr>
          <w:sz w:val="24"/>
          <w:lang w:val="en-US"/>
        </w:rPr>
        <w:t>t</w:t>
      </w:r>
      <w:r>
        <w:rPr>
          <w:sz w:val="24"/>
        </w:rPr>
        <w:t>в</w:t>
      </w:r>
      <w:r>
        <w:rPr>
          <w:sz w:val="24"/>
          <w:lang w:val="en-US"/>
        </w:rPr>
        <w:t>i</w:t>
      </w:r>
      <w:proofErr w:type="gramEnd"/>
      <w:r>
        <w:rPr>
          <w:sz w:val="24"/>
        </w:rPr>
        <w:t xml:space="preserve"> - время восстановления </w:t>
      </w:r>
      <w:r>
        <w:rPr>
          <w:sz w:val="24"/>
          <w:lang w:val="en-US"/>
        </w:rPr>
        <w:t>i</w:t>
      </w:r>
      <w:r>
        <w:rPr>
          <w:sz w:val="24"/>
        </w:rPr>
        <w:t>-го отказа;</w:t>
      </w: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  <w:lang w:val="en-US"/>
        </w:rPr>
        <w:t>m</w:t>
      </w:r>
      <w:r>
        <w:rPr>
          <w:sz w:val="24"/>
        </w:rPr>
        <w:t xml:space="preserve"> - </w:t>
      </w:r>
      <w:proofErr w:type="gramStart"/>
      <w:r>
        <w:rPr>
          <w:sz w:val="24"/>
        </w:rPr>
        <w:t>число</w:t>
      </w:r>
      <w:proofErr w:type="gramEnd"/>
      <w:r>
        <w:rPr>
          <w:sz w:val="24"/>
        </w:rPr>
        <w:t xml:space="preserve"> отказов в интервале суммарной наработки.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 xml:space="preserve">В формулах для </w:t>
      </w:r>
      <w:proofErr w:type="gramStart"/>
      <w:r>
        <w:rPr>
          <w:sz w:val="24"/>
        </w:rPr>
        <w:t>К</w:t>
      </w:r>
      <w:r>
        <w:rPr>
          <w:sz w:val="24"/>
          <w:vertAlign w:val="subscript"/>
        </w:rPr>
        <w:t>Г</w:t>
      </w:r>
      <w:proofErr w:type="gramEnd"/>
      <w:r>
        <w:rPr>
          <w:sz w:val="24"/>
        </w:rPr>
        <w:t xml:space="preserve"> и К</w:t>
      </w:r>
      <w:r>
        <w:rPr>
          <w:sz w:val="24"/>
          <w:vertAlign w:val="subscript"/>
        </w:rPr>
        <w:t>ТИ</w:t>
      </w:r>
      <w:r>
        <w:rPr>
          <w:sz w:val="24"/>
        </w:rPr>
        <w:t xml:space="preserve"> среднее время жизни и среднее время восстановления элемента отражается выражениями (3.88-3.92).</w:t>
      </w:r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proofErr w:type="gramStart"/>
      <w:r>
        <w:rPr>
          <w:b/>
          <w:i/>
          <w:sz w:val="24"/>
          <w:u w:val="single"/>
        </w:rPr>
        <w:t>Коэффициент оперативной готовности, «</w:t>
      </w:r>
      <w:proofErr w:type="spellStart"/>
      <w:r>
        <w:rPr>
          <w:b/>
          <w:i/>
          <w:sz w:val="24"/>
          <w:u w:val="single"/>
        </w:rPr>
        <w:t>Ког</w:t>
      </w:r>
      <w:proofErr w:type="spellEnd"/>
      <w:r>
        <w:rPr>
          <w:b/>
          <w:i/>
          <w:sz w:val="24"/>
          <w:u w:val="single"/>
        </w:rPr>
        <w:t>»,</w:t>
      </w:r>
      <w:r>
        <w:rPr>
          <w:sz w:val="24"/>
        </w:rPr>
        <w:t xml:space="preserve"> для независимых элементов ЭС, характеризует надежность системы, необходимость применения которой возникает в произвольный момент времени (кроме планируемых периодов, в течение которых применение системы по назначению не предусматривается), начиная с которого система будет работать безотказно в течение заданного интервала времени «</w:t>
      </w:r>
      <w:r>
        <w:rPr>
          <w:sz w:val="24"/>
          <w:lang w:val="en-US"/>
        </w:rPr>
        <w:t>t</w:t>
      </w:r>
      <w:r>
        <w:rPr>
          <w:sz w:val="24"/>
        </w:rPr>
        <w:t>».</w:t>
      </w:r>
      <w:proofErr w:type="gramEnd"/>
    </w:p>
    <w:p w:rsidR="005B5426" w:rsidRDefault="005B5426" w:rsidP="005B5426">
      <w:pPr>
        <w:ind w:firstLine="567"/>
        <w:jc w:val="both"/>
        <w:rPr>
          <w:sz w:val="24"/>
        </w:rPr>
      </w:pPr>
    </w:p>
    <w:p w:rsidR="005B5426" w:rsidRDefault="005B5426" w:rsidP="005B5426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22"/>
          <w:sz w:val="24"/>
        </w:rPr>
        <w:object w:dxaOrig="2940" w:dyaOrig="620">
          <v:shape id="_x0000_i1090" type="#_x0000_t75" style="width:174.75pt;height:36.75pt" o:ole="" fillcolor="window">
            <v:imagedata r:id="rId137" o:title=""/>
          </v:shape>
          <o:OLEObject Type="Embed" ProgID="Equation.2" ShapeID="_x0000_i1090" DrawAspect="Content" ObjectID="_1577009884" r:id="rId138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(3.99)</w:t>
      </w:r>
    </w:p>
    <w:p w:rsidR="005B5426" w:rsidRDefault="005B5426" w:rsidP="005B5426">
      <w:pPr>
        <w:ind w:firstLine="567"/>
        <w:jc w:val="both"/>
        <w:rPr>
          <w:b/>
          <w:sz w:val="24"/>
        </w:rPr>
      </w:pPr>
    </w:p>
    <w:p w:rsidR="005B5426" w:rsidRDefault="005B5426" w:rsidP="005B5426">
      <w:pPr>
        <w:ind w:firstLine="567"/>
        <w:jc w:val="both"/>
        <w:rPr>
          <w:b/>
          <w:sz w:val="24"/>
        </w:rPr>
      </w:pPr>
    </w:p>
    <w:p w:rsidR="00246E77" w:rsidRDefault="005B5426" w:rsidP="005B5426">
      <w:r>
        <w:rPr>
          <w:b/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22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C081E03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27953FD8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304E4B7E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336B4658"/>
    <w:multiLevelType w:val="singleLevel"/>
    <w:tmpl w:val="DF54591A"/>
    <w:lvl w:ilvl="0">
      <w:start w:val="3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5EEF3F8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725153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758949F3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426"/>
    <w:rsid w:val="001A14EE"/>
    <w:rsid w:val="003663B7"/>
    <w:rsid w:val="00564880"/>
    <w:rsid w:val="005B5426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5B5426"/>
    <w:pPr>
      <w:keepNext/>
      <w:ind w:firstLine="567"/>
      <w:jc w:val="both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B542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5B5426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5B542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5B5426"/>
    <w:pPr>
      <w:keepNext/>
      <w:ind w:firstLine="567"/>
      <w:jc w:val="both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B542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5B5426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5B542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5.wmf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63" Type="http://schemas.openxmlformats.org/officeDocument/2006/relationships/image" Target="media/image28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3.wmf"/><Relationship Id="rId138" Type="http://schemas.openxmlformats.org/officeDocument/2006/relationships/oleObject" Target="embeddings/oleObject68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0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28" Type="http://schemas.openxmlformats.org/officeDocument/2006/relationships/oleObject" Target="embeddings/oleObject63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4.bin"/><Relationship Id="rId95" Type="http://schemas.openxmlformats.org/officeDocument/2006/relationships/image" Target="media/image44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oleObject" Target="embeddings/oleObject31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80" Type="http://schemas.openxmlformats.org/officeDocument/2006/relationships/oleObject" Target="embeddings/oleObject39.bin"/><Relationship Id="rId85" Type="http://schemas.openxmlformats.org/officeDocument/2006/relationships/image" Target="media/image39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7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0.wmf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103" Type="http://schemas.openxmlformats.org/officeDocument/2006/relationships/image" Target="media/image48.wmf"/><Relationship Id="rId108" Type="http://schemas.openxmlformats.org/officeDocument/2006/relationships/oleObject" Target="embeddings/oleObject53.bin"/><Relationship Id="rId116" Type="http://schemas.openxmlformats.org/officeDocument/2006/relationships/oleObject" Target="embeddings/oleObject57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61.wmf"/><Relationship Id="rId137" Type="http://schemas.openxmlformats.org/officeDocument/2006/relationships/image" Target="media/image65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4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3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7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5.bin"/><Relationship Id="rId14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oleObject" Target="embeddings/oleObject29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0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4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5.bin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59.wmf"/><Relationship Id="rId7" Type="http://schemas.openxmlformats.org/officeDocument/2006/relationships/oleObject" Target="embeddings/oleObject1.bin"/><Relationship Id="rId71" Type="http://schemas.openxmlformats.org/officeDocument/2006/relationships/image" Target="media/image32.wmf"/><Relationship Id="rId92" Type="http://schemas.openxmlformats.org/officeDocument/2006/relationships/oleObject" Target="embeddings/oleObject45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7.bin"/><Relationship Id="rId61" Type="http://schemas.openxmlformats.org/officeDocument/2006/relationships/image" Target="media/image27.wmf"/><Relationship Id="rId82" Type="http://schemas.openxmlformats.org/officeDocument/2006/relationships/oleObject" Target="embeddings/oleObject40.bin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2331</Words>
  <Characters>13293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2018-01-09T07:29:00Z</dcterms:created>
  <dcterms:modified xsi:type="dcterms:W3CDTF">2018-01-09T07:29:00Z</dcterms:modified>
</cp:coreProperties>
</file>